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560E" w14:textId="4C0939AC" w:rsidR="00BD0FD8" w:rsidRPr="00BD0FD8" w:rsidRDefault="00BD0FD8" w:rsidP="002B7A6D">
      <w:pPr>
        <w:spacing w:line="276" w:lineRule="auto"/>
        <w:contextualSpacing/>
        <w:rPr>
          <w:rFonts w:asciiTheme="minorHAnsi" w:cstheme="minorHAnsi"/>
          <w:b/>
          <w:i/>
          <w:sz w:val="22"/>
        </w:rPr>
      </w:pPr>
    </w:p>
    <w:tbl>
      <w:tblPr>
        <w:tblStyle w:val="Grilledutableau"/>
        <w:tblpPr w:leftFromText="141" w:rightFromText="141" w:vertAnchor="text" w:horzAnchor="margin" w:tblpXSpec="center" w:tblpY="387"/>
        <w:tblW w:w="10128" w:type="dxa"/>
        <w:tblLook w:val="04A0" w:firstRow="1" w:lastRow="0" w:firstColumn="1" w:lastColumn="0" w:noHBand="0" w:noVBand="1"/>
      </w:tblPr>
      <w:tblGrid>
        <w:gridCol w:w="10128"/>
      </w:tblGrid>
      <w:tr w:rsidR="000E7952" w14:paraId="30FC43E4" w14:textId="77777777" w:rsidTr="00DD3CAE">
        <w:tc>
          <w:tcPr>
            <w:tcW w:w="10128" w:type="dxa"/>
          </w:tcPr>
          <w:p w14:paraId="0C694EFA" w14:textId="77777777" w:rsidR="00DD3CAE" w:rsidRDefault="00DD3CAE" w:rsidP="00DD3CAE">
            <w:pPr>
              <w:spacing w:before="240"/>
              <w:jc w:val="center"/>
              <w:rPr>
                <w:rFonts w:asciiTheme="minorHAnsi" w:eastAsia="Georgia" w:cstheme="minorHAnsi"/>
                <w:b/>
                <w:color w:val="5B9BD5" w:themeColor="accent5"/>
                <w:sz w:val="28"/>
                <w:szCs w:val="28"/>
              </w:rPr>
            </w:pPr>
            <w:bookmarkStart w:id="0" w:name="bm_2_1_vérifier_son_éligibilité"/>
            <w:r>
              <w:rPr>
                <w:rFonts w:ascii="Arial" w:hAnsi="Arial"/>
                <w:noProof/>
                <w:sz w:val="32"/>
                <w:szCs w:val="20"/>
              </w:rPr>
              <w:drawing>
                <wp:inline distT="0" distB="0" distL="0" distR="0" wp14:anchorId="65EF89FA" wp14:editId="318D386D">
                  <wp:extent cx="2664069" cy="562708"/>
                  <wp:effectExtent l="0" t="0" r="3175" b="0"/>
                  <wp:docPr id="36" name="Image 36" descr="logo SLT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LTC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930" cy="577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771E9" w14:textId="77777777" w:rsidR="00DD3CAE" w:rsidRPr="00DD3CAE" w:rsidRDefault="00DD3CAE" w:rsidP="00BD0FD8">
            <w:pPr>
              <w:spacing w:line="276" w:lineRule="auto"/>
              <w:contextualSpacing/>
              <w:jc w:val="center"/>
              <w:rPr>
                <w:rFonts w:asciiTheme="minorHAnsi" w:eastAsia="Georgia" w:cstheme="minorHAnsi"/>
                <w:b/>
                <w:color w:val="5B9BD5" w:themeColor="accent5"/>
                <w:sz w:val="28"/>
                <w:szCs w:val="28"/>
              </w:rPr>
            </w:pPr>
            <w:r w:rsidRPr="00DD3CAE">
              <w:rPr>
                <w:rFonts w:asciiTheme="minorHAnsi" w:eastAsia="Georgia" w:cstheme="minorHAnsi"/>
                <w:b/>
                <w:color w:val="5B9BD5" w:themeColor="accent5"/>
                <w:sz w:val="28"/>
                <w:szCs w:val="28"/>
              </w:rPr>
              <w:t xml:space="preserve">AIDES A LA MOBILITE DES DOCTORANTS - </w:t>
            </w:r>
            <w:r w:rsidRPr="00DD3CAE">
              <w:rPr>
                <w:rFonts w:asciiTheme="minorHAnsi" w:eastAsia="Georgia" w:cstheme="minorHAnsi"/>
                <w:b/>
                <w:color w:val="5B9BD5" w:themeColor="accent5"/>
                <w:sz w:val="28"/>
                <w:szCs w:val="28"/>
              </w:rPr>
              <w:t>É</w:t>
            </w:r>
            <w:r w:rsidRPr="00DD3CAE">
              <w:rPr>
                <w:rFonts w:asciiTheme="minorHAnsi" w:eastAsia="Georgia" w:cstheme="minorHAnsi"/>
                <w:b/>
                <w:color w:val="5B9BD5" w:themeColor="accent5"/>
                <w:sz w:val="28"/>
                <w:szCs w:val="28"/>
              </w:rPr>
              <w:t>COLE DOCTORALE SLTC</w:t>
            </w:r>
          </w:p>
          <w:p w14:paraId="1BA9CE1D" w14:textId="77777777" w:rsidR="00DD3CAE" w:rsidRPr="00DD3CAE" w:rsidRDefault="00DD3CAE" w:rsidP="00BD0FD8">
            <w:pPr>
              <w:spacing w:line="276" w:lineRule="auto"/>
              <w:contextualSpacing/>
              <w:jc w:val="center"/>
              <w:rPr>
                <w:rFonts w:asciiTheme="minorHAnsi" w:eastAsia="Georgia" w:cstheme="minorHAnsi"/>
                <w:b/>
                <w:color w:val="5B9BD5" w:themeColor="accent5"/>
                <w:sz w:val="28"/>
                <w:szCs w:val="28"/>
              </w:rPr>
            </w:pPr>
            <w:r w:rsidRPr="00DD3CAE">
              <w:rPr>
                <w:rFonts w:asciiTheme="minorHAnsi" w:eastAsia="Georgia" w:cstheme="minorHAnsi"/>
                <w:b/>
                <w:color w:val="5B9BD5" w:themeColor="accent5"/>
                <w:sz w:val="28"/>
                <w:szCs w:val="28"/>
              </w:rPr>
              <w:t>ANNEE UNIVERSITAIRE 2025-2026</w:t>
            </w:r>
          </w:p>
          <w:p w14:paraId="5C54F989" w14:textId="77777777" w:rsidR="00DD3CAE" w:rsidRDefault="00DD3CAE" w:rsidP="00BD0FD8">
            <w:pPr>
              <w:spacing w:line="276" w:lineRule="auto"/>
              <w:jc w:val="both"/>
              <w:rPr>
                <w:rFonts w:asciiTheme="minorHAnsi" w:hAnsiTheme="minorHAnsi" w:cs="Segoe UI"/>
                <w:b/>
                <w:i/>
                <w:sz w:val="22"/>
                <w:szCs w:val="22"/>
              </w:rPr>
            </w:pPr>
          </w:p>
          <w:p w14:paraId="42F5F627" w14:textId="77777777" w:rsidR="000E7952" w:rsidRDefault="002A5891" w:rsidP="003E4B98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A5891">
              <w:rPr>
                <w:rFonts w:asciiTheme="minorHAnsi" w:hAnsiTheme="minorHAnsi" w:cs="Segoe UI"/>
                <w:b/>
                <w:i/>
                <w:sz w:val="22"/>
                <w:szCs w:val="22"/>
              </w:rPr>
              <w:t xml:space="preserve">Dans le cadre de sa politique de formation, l'École doctorale Sociétés, Langages, Temps, Connaissances (SLTC) soutient la mobilité scientifique de ses doctorants en contribuant au financement de leurs déplacements </w:t>
            </w:r>
            <w:r w:rsidR="00DD3CAE">
              <w:rPr>
                <w:rFonts w:asciiTheme="minorHAnsi" w:hAnsiTheme="minorHAnsi" w:cs="Segoe UI"/>
                <w:b/>
                <w:i/>
                <w:sz w:val="22"/>
                <w:szCs w:val="22"/>
              </w:rPr>
              <w:t xml:space="preserve">et événement scientifiques </w:t>
            </w:r>
            <w:r w:rsidRPr="002A5891">
              <w:rPr>
                <w:rFonts w:asciiTheme="minorHAnsi" w:hAnsiTheme="minorHAnsi" w:cs="Segoe UI"/>
                <w:b/>
                <w:i/>
                <w:sz w:val="22"/>
                <w:szCs w:val="22"/>
              </w:rPr>
              <w:t>liés à la thèse. Ce document a pour objectif de présenter les conditions d'éligibilité à l'aide à la mobilité</w:t>
            </w:r>
            <w:r>
              <w:rPr>
                <w:rFonts w:asciiTheme="minorHAnsi" w:hAnsiTheme="minorHAnsi" w:cs="Segoe UI"/>
                <w:b/>
                <w:i/>
                <w:sz w:val="22"/>
                <w:szCs w:val="22"/>
              </w:rPr>
              <w:t xml:space="preserve"> ED</w:t>
            </w:r>
            <w:r w:rsidRPr="002A5891">
              <w:rPr>
                <w:rFonts w:asciiTheme="minorHAnsi" w:hAnsiTheme="minorHAnsi" w:cs="Segoe UI"/>
                <w:b/>
                <w:i/>
                <w:sz w:val="22"/>
                <w:szCs w:val="22"/>
              </w:rPr>
              <w:t xml:space="preserve">, les dépenses pouvant être prises en charge, ainsi que la procédure à suivre pour constituer un dossier complet, depuis la préparation du projet jusqu'aux validations nécessaires avant le départ. </w:t>
            </w:r>
          </w:p>
          <w:p w14:paraId="70F119E5" w14:textId="77777777" w:rsidR="003E4B98" w:rsidRPr="003E4B98" w:rsidRDefault="003E4B98" w:rsidP="003E4B98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6C7B5D53" w14:textId="77777777" w:rsidR="000E7952" w:rsidRPr="00DD3CAE" w:rsidRDefault="002A5891" w:rsidP="00BD0FD8">
            <w:pPr>
              <w:spacing w:after="210" w:line="276" w:lineRule="auto"/>
              <w:jc w:val="both"/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</w:pPr>
            <w:r w:rsidRPr="00DD3CAE"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  <w:t>1.</w:t>
            </w:r>
            <w:r w:rsidR="000E7952" w:rsidRPr="00DD3CAE"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  <w:t>Vérifier son éligibilité</w:t>
            </w:r>
          </w:p>
          <w:p w14:paraId="53B83229" w14:textId="77777777" w:rsidR="000E7952" w:rsidRDefault="000E7952" w:rsidP="00BD0FD8">
            <w:pPr>
              <w:spacing w:after="210" w:line="276" w:lineRule="auto"/>
              <w:ind w:left="360"/>
              <w:jc w:val="both"/>
              <w:rPr>
                <w:rFonts w:asciiTheme="minorHAnsi" w:eastAsia="Georgia" w:hAnsiTheme="minorHAnsi" w:cstheme="minorHAnsi"/>
                <w:sz w:val="22"/>
                <w:szCs w:val="22"/>
              </w:rPr>
            </w:pPr>
            <w:r w:rsidRPr="002D2554">
              <w:rPr>
                <w:rFonts w:asciiTheme="minorHAnsi" w:eastAsia="Georgia" w:hAnsiTheme="minorHAnsi" w:cstheme="minorHAnsi"/>
                <w:sz w:val="22"/>
                <w:szCs w:val="22"/>
              </w:rPr>
              <w:t xml:space="preserve">Les aides à la mobilité </w:t>
            </w:r>
            <w:r>
              <w:rPr>
                <w:rFonts w:asciiTheme="minorHAnsi" w:eastAsia="Georgia" w:hAnsiTheme="minorHAnsi" w:cstheme="minorHAnsi"/>
                <w:sz w:val="22"/>
                <w:szCs w:val="22"/>
              </w:rPr>
              <w:t xml:space="preserve">de l’ED SLTC </w:t>
            </w:r>
            <w:r w:rsidRPr="002D2554">
              <w:rPr>
                <w:rFonts w:asciiTheme="minorHAnsi" w:eastAsia="Georgia" w:hAnsiTheme="minorHAnsi" w:cstheme="minorHAnsi"/>
                <w:sz w:val="22"/>
                <w:szCs w:val="22"/>
              </w:rPr>
              <w:t>couvrent les déplacements et événements scientifiques relevant de l'une des trois catégories suivantes</w:t>
            </w:r>
            <w:r>
              <w:rPr>
                <w:rFonts w:asciiTheme="minorHAnsi" w:eastAsia="Georgia" w:hAnsiTheme="minorHAnsi" w:cstheme="minorHAnsi"/>
                <w:sz w:val="22"/>
                <w:szCs w:val="22"/>
              </w:rPr>
              <w:t>.</w:t>
            </w:r>
            <w:r w:rsidRPr="002D2554">
              <w:rPr>
                <w:rFonts w:asciiTheme="minorHAnsi" w:eastAsia="Georgi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Georgia" w:hAnsiTheme="minorHAnsi" w:cstheme="minorHAnsi"/>
                <w:sz w:val="22"/>
                <w:szCs w:val="22"/>
              </w:rPr>
              <w:t>C</w:t>
            </w:r>
            <w:r w:rsidRPr="002D2554">
              <w:rPr>
                <w:rFonts w:asciiTheme="minorHAnsi" w:eastAsia="Georgia" w:hAnsiTheme="minorHAnsi" w:cstheme="minorHAnsi"/>
                <w:sz w:val="22"/>
                <w:szCs w:val="22"/>
              </w:rPr>
              <w:t>es aides peuvent être priorisées selon la politique du laboratoire</w:t>
            </w:r>
            <w:r>
              <w:rPr>
                <w:rFonts w:asciiTheme="minorHAnsi" w:eastAsia="Georgia" w:hAnsiTheme="minorHAnsi" w:cstheme="minorHAnsi"/>
                <w:sz w:val="22"/>
                <w:szCs w:val="22"/>
              </w:rPr>
              <w:t>.</w:t>
            </w:r>
          </w:p>
          <w:p w14:paraId="5C693638" w14:textId="77777777" w:rsidR="000E7952" w:rsidRPr="002D2554" w:rsidRDefault="000E7952" w:rsidP="00BD0FD8">
            <w:pPr>
              <w:spacing w:after="210" w:line="276" w:lineRule="auto"/>
              <w:ind w:left="36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Sont éligibles : </w:t>
            </w:r>
          </w:p>
          <w:p w14:paraId="4B51EEB1" w14:textId="77777777" w:rsidR="000E7952" w:rsidRPr="002D2554" w:rsidRDefault="000E7952" w:rsidP="004B4240">
            <w:pPr>
              <w:pStyle w:val="Paragraphedeliste"/>
              <w:numPr>
                <w:ilvl w:val="0"/>
                <w:numId w:val="2"/>
              </w:numPr>
              <w:spacing w:after="21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p</w:t>
            </w:r>
            <w:r w:rsidRPr="002D2554">
              <w:rPr>
                <w:rFonts w:asciiTheme="minorHAnsi" w:hAnsiTheme="minorHAnsi" w:cstheme="minorHAnsi"/>
                <w:sz w:val="22"/>
                <w:szCs w:val="22"/>
              </w:rPr>
              <w:t xml:space="preserve">articipation </w:t>
            </w:r>
            <w:r w:rsidRPr="002D2554">
              <w:rPr>
                <w:rFonts w:asciiTheme="minorHAnsi" w:hAnsiTheme="minorHAnsi" w:cs="Arial"/>
                <w:color w:val="000000"/>
                <w:sz w:val="22"/>
                <w:szCs w:val="22"/>
              </w:rPr>
              <w:t>à un colloque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r w:rsidRPr="002D2554">
              <w:rPr>
                <w:rFonts w:asciiTheme="minorHAnsi" w:hAnsiTheme="minorHAnsi" w:cs="Arial"/>
                <w:color w:val="000000"/>
                <w:sz w:val="22"/>
                <w:szCs w:val="22"/>
              </w:rPr>
              <w:t>une journée d’étude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r w:rsidRPr="002D2554">
              <w:rPr>
                <w:rFonts w:asciiTheme="minorHAnsi" w:hAnsiTheme="minorHAnsi" w:cs="Arial"/>
                <w:color w:val="000000"/>
                <w:sz w:val="22"/>
                <w:szCs w:val="22"/>
              </w:rPr>
              <w:t>un congrès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r w:rsidRPr="002D2554">
              <w:rPr>
                <w:rFonts w:asciiTheme="minorHAnsi" w:hAnsiTheme="minorHAnsi" w:cs="Arial"/>
                <w:color w:val="000000"/>
                <w:sz w:val="22"/>
                <w:szCs w:val="22"/>
              </w:rPr>
              <w:t>une journée de jeunes chercheurs, afin d’y présenter une communication ou un poster</w:t>
            </w:r>
          </w:p>
          <w:p w14:paraId="213EC8CE" w14:textId="77777777" w:rsidR="000E7952" w:rsidRPr="002D2554" w:rsidRDefault="000E7952" w:rsidP="004B4240">
            <w:pPr>
              <w:pStyle w:val="Paragraphedeliste"/>
              <w:numPr>
                <w:ilvl w:val="0"/>
                <w:numId w:val="2"/>
              </w:numPr>
              <w:shd w:val="clear" w:color="auto" w:fill="FDFCFA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D2554">
              <w:rPr>
                <w:rFonts w:asciiTheme="minorHAnsi" w:hAnsiTheme="minorHAnsi" w:cstheme="minorHAnsi"/>
                <w:sz w:val="22"/>
                <w:szCs w:val="22"/>
              </w:rPr>
              <w:t xml:space="preserve">Mobilité liée aux recherches sur le terrain ou dans des structures </w:t>
            </w:r>
            <w:r w:rsidRPr="002D2554">
              <w:rPr>
                <w:rFonts w:asciiTheme="minorHAnsi" w:hAnsiTheme="minorHAnsi" w:cs="Arial"/>
                <w:color w:val="000000"/>
                <w:sz w:val="22"/>
                <w:szCs w:val="22"/>
              </w:rPr>
              <w:t>de type musées, archives, institutions de recherche</w:t>
            </w:r>
            <w:r w:rsidR="00131C6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r w:rsidRPr="002D255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pour des consultations d'archives, entretiens etc. </w:t>
            </w:r>
          </w:p>
          <w:p w14:paraId="00AA4BC6" w14:textId="77777777" w:rsidR="000E7952" w:rsidRPr="002D2554" w:rsidRDefault="000E7952" w:rsidP="004B4240">
            <w:pPr>
              <w:pStyle w:val="Paragraphedeliste"/>
              <w:numPr>
                <w:ilvl w:val="0"/>
                <w:numId w:val="2"/>
              </w:numPr>
              <w:spacing w:after="21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D2554">
              <w:rPr>
                <w:rFonts w:asciiTheme="minorHAnsi" w:hAnsiTheme="minorHAnsi" w:cstheme="minorHAnsi"/>
                <w:sz w:val="22"/>
                <w:szCs w:val="22"/>
              </w:rPr>
              <w:t>Organisation d'événements scientifiques collectifs : p</w:t>
            </w:r>
            <w:r w:rsidRPr="002D255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réparation de colloques, journées d’étude, journées de recherches émergentes et autres initiatives scientifiques organisées collectivement par des doctorants  </w:t>
            </w:r>
          </w:p>
          <w:p w14:paraId="2029A29B" w14:textId="77777777" w:rsidR="000E7952" w:rsidRPr="002D2554" w:rsidRDefault="000E7952" w:rsidP="00BD0FD8">
            <w:pPr>
              <w:spacing w:after="21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554">
              <w:rPr>
                <w:rFonts w:asciiTheme="minorHAnsi" w:hAnsiTheme="minorHAnsi" w:cstheme="minorHAnsi"/>
                <w:sz w:val="22"/>
                <w:szCs w:val="22"/>
              </w:rPr>
              <w:t xml:space="preserve">L’aide à la mobilité peut prendre en charge les frais suivants : frais de transport (train AR, avion AR, co-voiturage AR…), </w:t>
            </w:r>
            <w:r w:rsidRPr="002D2554">
              <w:rPr>
                <w:rFonts w:asciiTheme="minorHAnsi" w:eastAsia="Georgia" w:hAnsiTheme="minorHAnsi" w:cstheme="minorHAnsi"/>
                <w:sz w:val="22"/>
                <w:szCs w:val="22"/>
              </w:rPr>
              <w:t xml:space="preserve">frais d'inscription, </w:t>
            </w:r>
            <w:r w:rsidRPr="002D255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2D2554">
              <w:rPr>
                <w:rFonts w:asciiTheme="minorHAnsi" w:eastAsia="Georgia" w:hAnsiTheme="minorHAnsi" w:cstheme="minorHAnsi"/>
                <w:sz w:val="22"/>
                <w:szCs w:val="22"/>
              </w:rPr>
              <w:t xml:space="preserve">rais d'hébergement, </w:t>
            </w:r>
            <w:r w:rsidRPr="002D2554">
              <w:rPr>
                <w:rFonts w:asciiTheme="minorHAnsi" w:hAnsiTheme="minorHAnsi" w:cstheme="minorHAnsi"/>
                <w:sz w:val="22"/>
                <w:szCs w:val="22"/>
              </w:rPr>
              <w:t xml:space="preserve">frais de repas, frais divers (visas, etc.). </w:t>
            </w:r>
          </w:p>
          <w:p w14:paraId="784FC635" w14:textId="77777777" w:rsidR="000E7952" w:rsidRPr="00DD3CAE" w:rsidRDefault="002A5891" w:rsidP="00BD0FD8">
            <w:pPr>
              <w:spacing w:before="240" w:line="276" w:lineRule="auto"/>
              <w:jc w:val="both"/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</w:pPr>
            <w:r w:rsidRPr="00DD3CAE"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  <w:t>2.</w:t>
            </w:r>
            <w:r w:rsidR="000E7952" w:rsidRPr="00DD3CAE"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  <w:t xml:space="preserve">Anticiper sa demande </w:t>
            </w:r>
          </w:p>
          <w:p w14:paraId="2773E9E9" w14:textId="77777777" w:rsidR="000E7952" w:rsidRDefault="000E7952" w:rsidP="00BD0FD8">
            <w:pPr>
              <w:spacing w:before="24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D2554">
              <w:rPr>
                <w:rFonts w:asciiTheme="minorHAnsi" w:hAnsiTheme="minorHAnsi"/>
                <w:sz w:val="22"/>
                <w:szCs w:val="22"/>
              </w:rPr>
              <w:t xml:space="preserve">La demande doit être </w:t>
            </w:r>
            <w:r w:rsidRPr="002D2554">
              <w:rPr>
                <w:rStyle w:val="lev"/>
                <w:rFonts w:asciiTheme="minorHAnsi" w:hAnsiTheme="minorHAnsi"/>
                <w:b w:val="0"/>
                <w:sz w:val="22"/>
                <w:szCs w:val="22"/>
              </w:rPr>
              <w:t>préparée et validée avant le départ</w:t>
            </w:r>
            <w:r w:rsidRPr="002D2554">
              <w:rPr>
                <w:rFonts w:asciiTheme="minorHAnsi" w:hAnsiTheme="minorHAnsi"/>
                <w:sz w:val="22"/>
                <w:szCs w:val="22"/>
              </w:rPr>
              <w:t xml:space="preserve">. Aucune prise en charge ne pourra être accordée a posteriori. Il est donc fortement recommandé d’anticiper la constitution du dossier. </w:t>
            </w:r>
          </w:p>
          <w:p w14:paraId="24E15B40" w14:textId="77777777" w:rsidR="00DD3CAE" w:rsidRPr="00DD3CAE" w:rsidRDefault="000E7952" w:rsidP="00BD0FD8">
            <w:pPr>
              <w:pStyle w:val="NormalWeb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D2554">
              <w:rPr>
                <w:rFonts w:asciiTheme="minorHAnsi" w:hAnsiTheme="minorHAnsi"/>
                <w:sz w:val="22"/>
                <w:szCs w:val="22"/>
              </w:rPr>
              <w:t xml:space="preserve">Toute demande doit faire l’objet d’un échange avec le Directeur ou la Directrice de thèse. </w:t>
            </w:r>
          </w:p>
          <w:p w14:paraId="7476644A" w14:textId="3BC96AE0" w:rsidR="00606781" w:rsidRDefault="002A5891" w:rsidP="00BD0FD8">
            <w:pPr>
              <w:spacing w:before="240" w:line="276" w:lineRule="auto"/>
              <w:jc w:val="both"/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</w:pPr>
            <w:r w:rsidRPr="00DD3CAE"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  <w:t>3.</w:t>
            </w:r>
            <w:r w:rsidR="000E7952" w:rsidRPr="00DD3CAE"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  <w:t>Pour constituer votre dossier</w:t>
            </w:r>
            <w:r w:rsidR="00606781" w:rsidRPr="00DD3CAE">
              <w:rPr>
                <w:rFonts w:asciiTheme="minorHAnsi" w:eastAsia="Georgia" w:hAnsiTheme="minorHAnsi" w:cstheme="minorHAnsi"/>
                <w:b/>
                <w:color w:val="5B9BD5" w:themeColor="accent5"/>
                <w:sz w:val="22"/>
                <w:szCs w:val="22"/>
              </w:rPr>
              <w:t>, les pièces obligatoires</w:t>
            </w:r>
          </w:p>
          <w:p w14:paraId="0A670BED" w14:textId="77777777" w:rsidR="00F81CC7" w:rsidRPr="00764F9F" w:rsidRDefault="00F81CC7" w:rsidP="00F81CC7">
            <w:pPr>
              <w:spacing w:before="120" w:after="120"/>
              <w:contextualSpacing/>
              <w:jc w:val="both"/>
              <w:rPr>
                <w:rFonts w:asciiTheme="minorHAnsi" w:cstheme="minorHAnsi"/>
                <w:sz w:val="22"/>
                <w:u w:val="single"/>
              </w:rPr>
            </w:pP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>CAS n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>°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 xml:space="preserve">1 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>–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 xml:space="preserve"> Proc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>é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>dure classique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> </w:t>
            </w:r>
            <w:r w:rsidRPr="00764F9F">
              <w:rPr>
                <w:rFonts w:asciiTheme="minorHAnsi" w:eastAsia="Georgia" w:cstheme="minorHAnsi"/>
                <w:b/>
                <w:sz w:val="22"/>
                <w:u w:val="single"/>
              </w:rPr>
              <w:t>:</w:t>
            </w:r>
          </w:p>
          <w:p w14:paraId="7CF25401" w14:textId="77777777" w:rsidR="00606781" w:rsidRDefault="00606781" w:rsidP="00BD0FD8">
            <w:pPr>
              <w:spacing w:line="276" w:lineRule="auto"/>
              <w:jc w:val="both"/>
              <w:rPr>
                <w:rFonts w:asciiTheme="minorHAnsi" w:eastAsia="Georgia" w:cstheme="minorHAnsi"/>
                <w:sz w:val="22"/>
                <w:highlight w:val="lightGray"/>
              </w:rPr>
            </w:pPr>
          </w:p>
          <w:p w14:paraId="778DA491" w14:textId="77777777" w:rsidR="000E7952" w:rsidRPr="00606781" w:rsidRDefault="00606781" w:rsidP="004B4240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cstheme="minorHAnsi"/>
                <w:sz w:val="22"/>
              </w:rPr>
            </w:pPr>
            <w:r w:rsidRPr="00606781">
              <w:rPr>
                <w:rFonts w:asciiTheme="minorHAnsi" w:eastAsia="Georgia" w:cstheme="minorHAnsi"/>
                <w:sz w:val="22"/>
              </w:rPr>
              <w:t>Le f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ormulaire de demande d'aide 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à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 la mobilit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é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 (d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û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ment compl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é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t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é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 et sign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é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 par le doctorant)</w:t>
            </w:r>
            <w:r w:rsidRPr="00606781">
              <w:rPr>
                <w:rFonts w:asciiTheme="minorHAnsi" w:eastAsia="Georgia" w:cstheme="minorHAnsi"/>
                <w:sz w:val="22"/>
              </w:rPr>
              <w:t> </w:t>
            </w:r>
            <w:r w:rsidRPr="00606781">
              <w:rPr>
                <w:rFonts w:asciiTheme="minorHAnsi" w:eastAsia="Georgia" w:cstheme="minorHAnsi"/>
                <w:sz w:val="22"/>
              </w:rPr>
              <w:t>:</w:t>
            </w:r>
          </w:p>
          <w:p w14:paraId="0FEF58C6" w14:textId="77777777" w:rsidR="000E7952" w:rsidRPr="00A17DC7" w:rsidRDefault="00606781" w:rsidP="00BD0FD8">
            <w:pPr>
              <w:spacing w:line="276" w:lineRule="auto"/>
              <w:ind w:left="720"/>
              <w:jc w:val="both"/>
              <w:rPr>
                <w:rFonts w:asciiTheme="minorHAnsi" w:cstheme="minorHAnsi"/>
                <w:sz w:val="22"/>
              </w:rPr>
            </w:pPr>
            <w:r>
              <w:rPr>
                <w:rFonts w:asciiTheme="minorHAnsi" w:eastAsia="Georgia" w:cstheme="minorHAnsi"/>
                <w:sz w:val="22"/>
              </w:rPr>
              <w:lastRenderedPageBreak/>
              <w:t>Avec la p</w:t>
            </w:r>
            <w:r w:rsidR="000E7952" w:rsidRPr="00A17DC7">
              <w:rPr>
                <w:rFonts w:asciiTheme="minorHAnsi" w:eastAsia="Georgia" w:cstheme="minorHAnsi"/>
                <w:sz w:val="22"/>
              </w:rPr>
              <w:t>r</w:t>
            </w:r>
            <w:r w:rsidR="000E7952" w:rsidRPr="00A17DC7">
              <w:rPr>
                <w:rFonts w:asciiTheme="minorHAnsi" w:eastAsia="Georgia" w:cstheme="minorHAnsi"/>
                <w:sz w:val="22"/>
              </w:rPr>
              <w:t>é</w:t>
            </w:r>
            <w:r w:rsidR="000E7952" w:rsidRPr="00A17DC7">
              <w:rPr>
                <w:rFonts w:asciiTheme="minorHAnsi" w:eastAsia="Georgia" w:cstheme="minorHAnsi"/>
                <w:sz w:val="22"/>
              </w:rPr>
              <w:t>sentation du projet de mobilit</w:t>
            </w:r>
            <w:r w:rsidR="000E7952" w:rsidRPr="00A17DC7">
              <w:rPr>
                <w:rFonts w:asciiTheme="minorHAnsi" w:eastAsia="Georgia" w:cstheme="minorHAnsi"/>
                <w:sz w:val="22"/>
              </w:rPr>
              <w:t>é</w:t>
            </w:r>
            <w:r w:rsidR="000E7952" w:rsidRPr="00A17DC7">
              <w:rPr>
                <w:rFonts w:asciiTheme="minorHAnsi" w:eastAsia="Georgia" w:cstheme="minorHAnsi"/>
                <w:sz w:val="22"/>
              </w:rPr>
              <w:t xml:space="preserve"> (1 page maximum)</w:t>
            </w:r>
          </w:p>
          <w:p w14:paraId="6C2D4E69" w14:textId="77777777" w:rsidR="00D11B9E" w:rsidRDefault="00606781" w:rsidP="00BD0FD8">
            <w:pPr>
              <w:pStyle w:val="Paragraphedeliste"/>
              <w:spacing w:after="210" w:line="276" w:lineRule="auto"/>
              <w:jc w:val="both"/>
              <w:rPr>
                <w:rFonts w:asciiTheme="minorHAnsi" w:eastAsia="Georgia" w:cstheme="minorHAnsi"/>
                <w:sz w:val="22"/>
              </w:rPr>
            </w:pPr>
            <w:r>
              <w:rPr>
                <w:rFonts w:asciiTheme="minorHAnsi" w:eastAsia="Georgia" w:cstheme="minorHAnsi"/>
                <w:sz w:val="22"/>
              </w:rPr>
              <w:t>Le b</w:t>
            </w:r>
            <w:r w:rsidR="000E7952" w:rsidRPr="007103E8">
              <w:rPr>
                <w:rFonts w:asciiTheme="minorHAnsi" w:eastAsia="Georgia" w:cstheme="minorHAnsi"/>
                <w:sz w:val="22"/>
              </w:rPr>
              <w:t>udget pr</w:t>
            </w:r>
            <w:r w:rsidR="000E7952" w:rsidRPr="007103E8">
              <w:rPr>
                <w:rFonts w:asciiTheme="minorHAnsi" w:eastAsia="Georgia" w:cstheme="minorHAnsi"/>
                <w:sz w:val="22"/>
              </w:rPr>
              <w:t>é</w:t>
            </w:r>
            <w:r w:rsidR="000E7952" w:rsidRPr="007103E8">
              <w:rPr>
                <w:rFonts w:asciiTheme="minorHAnsi" w:eastAsia="Georgia" w:cstheme="minorHAnsi"/>
                <w:sz w:val="22"/>
              </w:rPr>
              <w:t>visionnel avec distinction d</w:t>
            </w:r>
            <w:r w:rsidR="000E7952" w:rsidRPr="007103E8">
              <w:rPr>
                <w:rFonts w:asciiTheme="minorHAnsi" w:eastAsia="Georgia" w:cstheme="minorHAnsi"/>
                <w:sz w:val="22"/>
              </w:rPr>
              <w:t>é</w:t>
            </w:r>
            <w:r w:rsidR="000E7952" w:rsidRPr="007103E8">
              <w:rPr>
                <w:rFonts w:asciiTheme="minorHAnsi" w:eastAsia="Georgia" w:cstheme="minorHAnsi"/>
                <w:sz w:val="22"/>
              </w:rPr>
              <w:t xml:space="preserve">penses/recettes </w:t>
            </w:r>
          </w:p>
          <w:p w14:paraId="212611F9" w14:textId="77777777" w:rsidR="00606781" w:rsidRDefault="000E7952" w:rsidP="00BD0FD8">
            <w:pPr>
              <w:pStyle w:val="Paragraphedeliste"/>
              <w:spacing w:after="210" w:line="276" w:lineRule="auto"/>
              <w:jc w:val="both"/>
              <w:rPr>
                <w:rFonts w:asciiTheme="minorHAnsi" w:cstheme="minorHAnsi"/>
                <w:sz w:val="22"/>
                <w:u w:val="single"/>
              </w:rPr>
            </w:pPr>
            <w:r w:rsidRPr="00D11B9E">
              <w:rPr>
                <w:rFonts w:asciiTheme="minorHAnsi" w:cstheme="minorHAnsi"/>
                <w:b/>
                <w:sz w:val="22"/>
              </w:rPr>
              <w:t xml:space="preserve">Attention, </w:t>
            </w:r>
            <w:r w:rsidRPr="00D11B9E">
              <w:rPr>
                <w:rFonts w:asciiTheme="minorHAnsi" w:cstheme="minorHAnsi"/>
                <w:b/>
                <w:sz w:val="22"/>
                <w:u w:val="single"/>
              </w:rPr>
              <w:t>une participation financi</w:t>
            </w:r>
            <w:r w:rsidRPr="00D11B9E">
              <w:rPr>
                <w:rFonts w:asciiTheme="minorHAnsi" w:cstheme="minorHAnsi"/>
                <w:b/>
                <w:sz w:val="22"/>
                <w:u w:val="single"/>
              </w:rPr>
              <w:t>è</w:t>
            </w:r>
            <w:r w:rsidRPr="00D11B9E">
              <w:rPr>
                <w:rFonts w:asciiTheme="minorHAnsi" w:cstheme="minorHAnsi"/>
                <w:b/>
                <w:sz w:val="22"/>
                <w:u w:val="single"/>
              </w:rPr>
              <w:t>re de la part du laboratoire est demand</w:t>
            </w:r>
            <w:r w:rsidRPr="00D11B9E">
              <w:rPr>
                <w:rFonts w:asciiTheme="minorHAnsi" w:cstheme="minorHAnsi"/>
                <w:b/>
                <w:sz w:val="22"/>
                <w:u w:val="single"/>
              </w:rPr>
              <w:t>é</w:t>
            </w:r>
            <w:r w:rsidRPr="00D11B9E">
              <w:rPr>
                <w:rFonts w:asciiTheme="minorHAnsi" w:cstheme="minorHAnsi"/>
                <w:b/>
                <w:sz w:val="22"/>
                <w:u w:val="single"/>
              </w:rPr>
              <w:t>e et le financement ED est maximum de 500 euros par doctorant.</w:t>
            </w:r>
            <w:r>
              <w:rPr>
                <w:rFonts w:asciiTheme="minorHAnsi" w:cstheme="minorHAnsi"/>
                <w:sz w:val="22"/>
                <w:u w:val="single"/>
              </w:rPr>
              <w:t xml:space="preserve"> </w:t>
            </w:r>
          </w:p>
          <w:p w14:paraId="4C8C52CD" w14:textId="77777777" w:rsidR="000E7952" w:rsidRPr="00606781" w:rsidRDefault="00606781" w:rsidP="004B4240">
            <w:pPr>
              <w:pStyle w:val="Paragraphedeliste"/>
              <w:numPr>
                <w:ilvl w:val="0"/>
                <w:numId w:val="3"/>
              </w:numPr>
              <w:spacing w:after="210" w:line="276" w:lineRule="auto"/>
              <w:jc w:val="both"/>
              <w:rPr>
                <w:rFonts w:asciiTheme="minorHAnsi" w:cstheme="minorHAnsi"/>
                <w:sz w:val="22"/>
                <w:u w:val="single"/>
              </w:rPr>
            </w:pPr>
            <w:r w:rsidRPr="00606781">
              <w:rPr>
                <w:rFonts w:asciiTheme="minorHAnsi" w:cstheme="minorHAnsi"/>
                <w:sz w:val="22"/>
              </w:rPr>
              <w:t>Les j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ustificatifs adapt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é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s 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à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 la nature de la mobilit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>é</w:t>
            </w:r>
            <w:r w:rsidR="000E7952" w:rsidRPr="00606781">
              <w:rPr>
                <w:rFonts w:asciiTheme="minorHAnsi" w:eastAsia="Georgia" w:cstheme="minorHAnsi"/>
                <w:sz w:val="22"/>
              </w:rPr>
              <w:t xml:space="preserve"> :</w:t>
            </w:r>
            <w:r w:rsidR="000E7952" w:rsidRPr="00606781">
              <w:rPr>
                <w:rFonts w:asciiTheme="minorHAnsi" w:cstheme="minorHAnsi"/>
                <w:sz w:val="22"/>
              </w:rPr>
              <w:t xml:space="preserve"> programme de la manifestation scientifique, </w:t>
            </w:r>
            <w:r w:rsidR="000E7952" w:rsidRPr="00606781">
              <w:rPr>
                <w:rFonts w:asciiTheme="minorHAnsi" w:hAnsiTheme="minorHAnsi" w:cstheme="minorHAnsi"/>
                <w:sz w:val="22"/>
                <w:szCs w:val="22"/>
              </w:rPr>
              <w:t xml:space="preserve">notification d'acceptation (communication ou poster), </w:t>
            </w:r>
            <w:r w:rsidR="000E7952" w:rsidRPr="00606781">
              <w:rPr>
                <w:rFonts w:asciiTheme="minorHAnsi" w:eastAsia="Georgia" w:hAnsiTheme="minorHAnsi" w:cstheme="minorHAnsi"/>
                <w:sz w:val="22"/>
                <w:szCs w:val="22"/>
              </w:rPr>
              <w:t>invitation de la structure d'accueil</w:t>
            </w:r>
            <w:r w:rsidR="000E7952" w:rsidRPr="00606781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3E51580B" w14:textId="095B0420" w:rsidR="000E7952" w:rsidRPr="00186604" w:rsidRDefault="000E7952" w:rsidP="00BD0FD8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6604">
              <w:rPr>
                <w:rFonts w:asciiTheme="minorHAnsi" w:hAnsiTheme="minorHAnsi" w:cstheme="minorHAnsi"/>
                <w:sz w:val="22"/>
                <w:szCs w:val="22"/>
              </w:rPr>
              <w:t>Aucun dossier incomplet ne doit être engagé administrativement.</w:t>
            </w:r>
          </w:p>
          <w:p w14:paraId="3E3F3894" w14:textId="77777777" w:rsidR="00186604" w:rsidRPr="00186604" w:rsidRDefault="00186604" w:rsidP="00186604">
            <w:pPr>
              <w:spacing w:before="120" w:after="120"/>
              <w:contextualSpacing/>
              <w:jc w:val="both"/>
              <w:rPr>
                <w:rFonts w:asciiTheme="minorHAnsi" w:cstheme="minorHAnsi"/>
                <w:sz w:val="22"/>
                <w:u w:val="single"/>
              </w:rPr>
            </w:pP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CAS n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°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 xml:space="preserve">2 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–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 xml:space="preserve"> Proc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é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dure CNRS (Laboratoires ATILF et AHP-</w:t>
            </w:r>
            <w:proofErr w:type="spellStart"/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PReST</w:t>
            </w:r>
            <w:proofErr w:type="spellEnd"/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 xml:space="preserve"> uniquement)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 </w:t>
            </w:r>
            <w:r w:rsidRPr="00186604">
              <w:rPr>
                <w:rFonts w:asciiTheme="minorHAnsi" w:eastAsia="Georgia" w:cstheme="minorHAnsi"/>
                <w:b/>
                <w:sz w:val="22"/>
                <w:u w:val="single"/>
              </w:rPr>
              <w:t>:</w:t>
            </w:r>
          </w:p>
          <w:p w14:paraId="1A6A51D2" w14:textId="77777777" w:rsidR="00186604" w:rsidRPr="00186604" w:rsidRDefault="00186604" w:rsidP="00186604">
            <w:pPr>
              <w:spacing w:before="120" w:after="120"/>
              <w:contextualSpacing/>
              <w:jc w:val="both"/>
              <w:rPr>
                <w:rFonts w:asciiTheme="minorHAnsi" w:eastAsia="Georgia" w:cstheme="minorHAnsi"/>
                <w:sz w:val="22"/>
              </w:rPr>
            </w:pPr>
          </w:p>
          <w:p w14:paraId="7BD1A6C6" w14:textId="77777777" w:rsidR="00186604" w:rsidRPr="00186604" w:rsidRDefault="00186604" w:rsidP="00186604">
            <w:pPr>
              <w:spacing w:before="120" w:after="120"/>
              <w:contextualSpacing/>
              <w:jc w:val="both"/>
              <w:rPr>
                <w:rFonts w:asciiTheme="minorHAnsi" w:cstheme="minorHAnsi"/>
                <w:b/>
                <w:sz w:val="22"/>
              </w:rPr>
            </w:pPr>
            <w:r w:rsidRPr="00186604">
              <w:rPr>
                <w:rFonts w:asciiTheme="minorHAnsi" w:eastAsia="Georgia" w:cstheme="minorHAnsi"/>
                <w:sz w:val="22"/>
              </w:rPr>
              <w:t xml:space="preserve">Le laboratoire, via son gestionnaire (ou directeur) </w:t>
            </w:r>
            <w:r w:rsidRPr="00186604">
              <w:rPr>
                <w:rFonts w:asciiTheme="minorHAnsi" w:cstheme="minorHAnsi"/>
                <w:sz w:val="22"/>
              </w:rPr>
              <w:t>s'assure que le</w:t>
            </w:r>
            <w:r w:rsidRPr="00186604">
              <w:rPr>
                <w:rFonts w:asciiTheme="minorHAnsi" w:cstheme="minorHAnsi"/>
                <w:b/>
                <w:sz w:val="22"/>
              </w:rPr>
              <w:t xml:space="preserve"> </w:t>
            </w:r>
            <w:r w:rsidRPr="00186604">
              <w:rPr>
                <w:rFonts w:asciiTheme="minorHAnsi" w:cstheme="minorHAnsi"/>
                <w:sz w:val="22"/>
              </w:rPr>
              <w:t>dossier transmis par le doctorant est complet, dat</w:t>
            </w:r>
            <w:r w:rsidRPr="00186604">
              <w:rPr>
                <w:rFonts w:asciiTheme="minorHAnsi" w:cstheme="minorHAnsi"/>
                <w:sz w:val="22"/>
              </w:rPr>
              <w:t>é </w:t>
            </w:r>
            <w:r w:rsidRPr="00186604">
              <w:rPr>
                <w:rFonts w:asciiTheme="minorHAnsi" w:cstheme="minorHAnsi"/>
                <w:sz w:val="22"/>
              </w:rPr>
              <w:t>et sign</w:t>
            </w:r>
            <w:r w:rsidRPr="00186604">
              <w:rPr>
                <w:rFonts w:asciiTheme="minorHAnsi" w:cstheme="minorHAnsi"/>
                <w:sz w:val="22"/>
              </w:rPr>
              <w:t>é</w:t>
            </w:r>
            <w:r w:rsidRPr="00186604">
              <w:rPr>
                <w:rFonts w:asciiTheme="minorHAnsi" w:cstheme="minorHAnsi"/>
                <w:sz w:val="22"/>
              </w:rPr>
              <w:t xml:space="preserve"> </w:t>
            </w:r>
          </w:p>
          <w:p w14:paraId="34F7F0B1" w14:textId="77777777" w:rsidR="00186604" w:rsidRPr="00186604" w:rsidRDefault="00186604" w:rsidP="00186604">
            <w:pPr>
              <w:spacing w:after="210"/>
              <w:ind w:left="360"/>
              <w:jc w:val="both"/>
              <w:rPr>
                <w:rFonts w:asciiTheme="minorHAnsi" w:cstheme="minorHAnsi"/>
                <w:b/>
                <w:i/>
                <w:sz w:val="22"/>
              </w:rPr>
            </w:pPr>
            <w:r w:rsidRPr="00186604">
              <w:rPr>
                <w:rFonts w:asciiTheme="minorHAnsi" w:cstheme="minorHAnsi"/>
                <w:b/>
                <w:i/>
                <w:sz w:val="22"/>
              </w:rPr>
              <w:t>Pi</w:t>
            </w:r>
            <w:r w:rsidRPr="00186604">
              <w:rPr>
                <w:rFonts w:asciiTheme="minorHAnsi" w:cstheme="minorHAnsi"/>
                <w:b/>
                <w:i/>
                <w:sz w:val="22"/>
              </w:rPr>
              <w:t>è</w:t>
            </w:r>
            <w:r w:rsidRPr="00186604">
              <w:rPr>
                <w:rFonts w:asciiTheme="minorHAnsi" w:cstheme="minorHAnsi"/>
                <w:b/>
                <w:i/>
                <w:sz w:val="22"/>
              </w:rPr>
              <w:t>ces obligatoires du dossier :</w:t>
            </w:r>
          </w:p>
          <w:p w14:paraId="26D98C65" w14:textId="77777777" w:rsidR="00186604" w:rsidRPr="00186604" w:rsidRDefault="00186604" w:rsidP="00186604">
            <w:pPr>
              <w:pStyle w:val="Paragraphedeliste"/>
              <w:spacing w:after="210"/>
              <w:ind w:left="1080"/>
              <w:jc w:val="both"/>
              <w:rPr>
                <w:rFonts w:asciiTheme="minorHAnsi" w:cstheme="minorHAnsi"/>
                <w:b/>
                <w:i/>
                <w:sz w:val="22"/>
              </w:rPr>
            </w:pPr>
          </w:p>
          <w:p w14:paraId="02EBCD38" w14:textId="165F1B03" w:rsidR="00186604" w:rsidRPr="00186604" w:rsidRDefault="00186604" w:rsidP="0018660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eastAsia="Georgia" w:cstheme="minorHAnsi"/>
                <w:sz w:val="22"/>
              </w:rPr>
            </w:pPr>
            <w:r w:rsidRPr="00186604">
              <w:rPr>
                <w:rFonts w:asciiTheme="minorHAnsi" w:eastAsia="Georgia" w:cstheme="minorHAnsi"/>
                <w:sz w:val="22"/>
              </w:rPr>
              <w:t>Copie du formulaire compl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>t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 xml:space="preserve"> sur le site du CNRS imprim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>, sign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 xml:space="preserve"> par </w:t>
            </w:r>
            <w:proofErr w:type="spellStart"/>
            <w:r w:rsidRPr="00186604">
              <w:rPr>
                <w:rFonts w:asciiTheme="minorHAnsi" w:eastAsia="Georgia" w:cstheme="minorHAnsi"/>
                <w:sz w:val="22"/>
              </w:rPr>
              <w:t>le</w:t>
            </w:r>
            <w:r w:rsidRPr="00186604">
              <w:rPr>
                <w:rFonts w:asciiTheme="minorHAnsi" w:eastAsia="Georgia" w:cstheme="minorHAnsi"/>
                <w:sz w:val="22"/>
              </w:rPr>
              <w:t>·</w:t>
            </w:r>
            <w:r w:rsidRPr="00186604">
              <w:rPr>
                <w:rFonts w:asciiTheme="minorHAnsi" w:eastAsia="Georgia" w:cstheme="minorHAnsi"/>
                <w:sz w:val="22"/>
              </w:rPr>
              <w:t>la</w:t>
            </w:r>
            <w:proofErr w:type="spellEnd"/>
            <w:r w:rsidRPr="00186604">
              <w:rPr>
                <w:rFonts w:asciiTheme="minorHAnsi" w:eastAsia="Georgia" w:cstheme="minorHAnsi"/>
                <w:sz w:val="22"/>
              </w:rPr>
              <w:t xml:space="preserve"> </w:t>
            </w:r>
            <w:proofErr w:type="spellStart"/>
            <w:r w:rsidRPr="00186604">
              <w:rPr>
                <w:rFonts w:asciiTheme="minorHAnsi" w:eastAsia="Georgia" w:cstheme="minorHAnsi"/>
                <w:sz w:val="22"/>
              </w:rPr>
              <w:t>directeur</w:t>
            </w:r>
            <w:r w:rsidRPr="00186604">
              <w:rPr>
                <w:rFonts w:asciiTheme="minorHAnsi" w:eastAsia="Georgia" w:cstheme="minorHAnsi"/>
                <w:sz w:val="22"/>
              </w:rPr>
              <w:t>·</w:t>
            </w:r>
            <w:r w:rsidRPr="00186604">
              <w:rPr>
                <w:rFonts w:asciiTheme="minorHAnsi" w:eastAsia="Georgia" w:cstheme="minorHAnsi"/>
                <w:sz w:val="22"/>
              </w:rPr>
              <w:t>rice</w:t>
            </w:r>
            <w:proofErr w:type="spellEnd"/>
            <w:r w:rsidRPr="00186604">
              <w:rPr>
                <w:rFonts w:asciiTheme="minorHAnsi" w:eastAsia="Georgia" w:cstheme="minorHAnsi"/>
                <w:sz w:val="22"/>
              </w:rPr>
              <w:t xml:space="preserve"> de th</w:t>
            </w:r>
            <w:r w:rsidRPr="00186604">
              <w:rPr>
                <w:rFonts w:asciiTheme="minorHAnsi" w:eastAsia="Georgia" w:cstheme="minorHAnsi"/>
                <w:sz w:val="22"/>
              </w:rPr>
              <w:t>è</w:t>
            </w:r>
            <w:r w:rsidRPr="00186604">
              <w:rPr>
                <w:rFonts w:asciiTheme="minorHAnsi" w:eastAsia="Georgia" w:cstheme="minorHAnsi"/>
                <w:sz w:val="22"/>
              </w:rPr>
              <w:t>se et le directeur de l</w:t>
            </w:r>
            <w:r w:rsidRPr="00186604">
              <w:rPr>
                <w:rFonts w:asciiTheme="minorHAnsi" w:eastAsia="Georgia" w:cstheme="minorHAnsi"/>
                <w:sz w:val="22"/>
              </w:rPr>
              <w:t>’</w:t>
            </w:r>
            <w:r w:rsidRPr="00186604">
              <w:rPr>
                <w:rFonts w:asciiTheme="minorHAnsi" w:eastAsia="Georgia" w:cstheme="minorHAnsi"/>
                <w:sz w:val="22"/>
              </w:rPr>
              <w:t>unit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 xml:space="preserve"> o</w:t>
            </w:r>
            <w:r w:rsidRPr="00186604">
              <w:rPr>
                <w:rFonts w:asciiTheme="minorHAnsi" w:eastAsia="Georgia" w:cstheme="minorHAnsi"/>
                <w:sz w:val="22"/>
              </w:rPr>
              <w:t>ù</w:t>
            </w:r>
            <w:r w:rsidRPr="00186604">
              <w:rPr>
                <w:rFonts w:asciiTheme="minorHAnsi" w:eastAsia="Georgia" w:cstheme="minorHAnsi"/>
                <w:sz w:val="22"/>
              </w:rPr>
              <w:t xml:space="preserve"> sera notifi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 xml:space="preserve"> la r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>partition par la direction du laboratoire la r</w:t>
            </w:r>
            <w:r w:rsidRPr="00186604">
              <w:rPr>
                <w:rFonts w:asciiTheme="minorHAnsi" w:eastAsia="Georgia" w:cstheme="minorHAnsi"/>
                <w:sz w:val="22"/>
              </w:rPr>
              <w:t>é</w:t>
            </w:r>
            <w:r w:rsidRPr="00186604">
              <w:rPr>
                <w:rFonts w:asciiTheme="minorHAnsi" w:eastAsia="Georgia" w:cstheme="minorHAnsi"/>
                <w:sz w:val="22"/>
              </w:rPr>
              <w:t>partition de la prise en charge de la part du laboratoire et de la part de l</w:t>
            </w:r>
            <w:r w:rsidRPr="00186604">
              <w:rPr>
                <w:rFonts w:asciiTheme="minorHAnsi" w:eastAsia="Georgia" w:cstheme="minorHAnsi"/>
                <w:sz w:val="22"/>
              </w:rPr>
              <w:t>’</w:t>
            </w:r>
            <w:r w:rsidRPr="00186604">
              <w:rPr>
                <w:rFonts w:asciiTheme="minorHAnsi" w:eastAsia="Georgia" w:cstheme="minorHAnsi"/>
                <w:sz w:val="22"/>
              </w:rPr>
              <w:t>ED</w:t>
            </w:r>
          </w:p>
          <w:p w14:paraId="40DCBAEA" w14:textId="77777777" w:rsidR="00F81CC7" w:rsidRPr="00764F9F" w:rsidRDefault="00F81CC7" w:rsidP="0018660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cstheme="minorHAnsi"/>
                <w:sz w:val="22"/>
              </w:rPr>
            </w:pPr>
            <w:r w:rsidRPr="00764F9F">
              <w:rPr>
                <w:rFonts w:asciiTheme="minorHAnsi" w:eastAsia="Georgia" w:cstheme="minorHAnsi"/>
                <w:sz w:val="22"/>
              </w:rPr>
              <w:t>Justificatifs adapt</w:t>
            </w:r>
            <w:r w:rsidRPr="00764F9F">
              <w:rPr>
                <w:rFonts w:asciiTheme="minorHAnsi" w:eastAsia="Georgia" w:cstheme="minorHAnsi"/>
                <w:sz w:val="22"/>
              </w:rPr>
              <w:t>é</w:t>
            </w:r>
            <w:r w:rsidRPr="00764F9F">
              <w:rPr>
                <w:rFonts w:asciiTheme="minorHAnsi" w:eastAsia="Georgia" w:cstheme="minorHAnsi"/>
                <w:sz w:val="22"/>
              </w:rPr>
              <w:t xml:space="preserve">s </w:t>
            </w:r>
            <w:r w:rsidRPr="00764F9F">
              <w:rPr>
                <w:rFonts w:asciiTheme="minorHAnsi" w:eastAsia="Georgia" w:cstheme="minorHAnsi"/>
                <w:sz w:val="22"/>
              </w:rPr>
              <w:t>à</w:t>
            </w:r>
            <w:r w:rsidRPr="00764F9F">
              <w:rPr>
                <w:rFonts w:asciiTheme="minorHAnsi" w:eastAsia="Georgia" w:cstheme="minorHAnsi"/>
                <w:sz w:val="22"/>
              </w:rPr>
              <w:t xml:space="preserve"> la nature de la mobilit</w:t>
            </w:r>
            <w:r w:rsidRPr="00764F9F">
              <w:rPr>
                <w:rFonts w:asciiTheme="minorHAnsi" w:eastAsia="Georgia" w:cstheme="minorHAnsi"/>
                <w:sz w:val="22"/>
              </w:rPr>
              <w:t>é</w:t>
            </w:r>
            <w:r w:rsidRPr="00764F9F">
              <w:rPr>
                <w:rFonts w:asciiTheme="minorHAnsi" w:eastAsia="Georgia" w:cstheme="minorHAnsi"/>
                <w:sz w:val="22"/>
              </w:rPr>
              <w:t xml:space="preserve"> :</w:t>
            </w:r>
            <w:r w:rsidRPr="00764F9F">
              <w:rPr>
                <w:rFonts w:asciiTheme="minorHAnsi" w:cstheme="minorHAnsi"/>
                <w:sz w:val="22"/>
              </w:rPr>
              <w:t xml:space="preserve"> programme de la manifestation scientifique, </w:t>
            </w:r>
            <w:r w:rsidRPr="00764F9F">
              <w:rPr>
                <w:rFonts w:asciiTheme="minorHAnsi" w:hAnsiTheme="minorHAnsi" w:cstheme="minorHAnsi"/>
                <w:sz w:val="22"/>
                <w:szCs w:val="22"/>
              </w:rPr>
              <w:t xml:space="preserve">notification d'acceptation (communication ou poster), </w:t>
            </w:r>
            <w:r w:rsidRPr="00764F9F">
              <w:rPr>
                <w:rFonts w:asciiTheme="minorHAnsi" w:eastAsia="Georgia" w:hAnsiTheme="minorHAnsi" w:cstheme="minorHAnsi"/>
                <w:sz w:val="22"/>
                <w:szCs w:val="22"/>
              </w:rPr>
              <w:t>invitation de la structure d'accueil</w:t>
            </w:r>
            <w:r w:rsidRPr="00764F9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0D46C2ED" w14:textId="6B62A71D" w:rsidR="00186604" w:rsidRPr="000D1AAF" w:rsidRDefault="00F81CC7" w:rsidP="00186604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1AAF">
              <w:rPr>
                <w:rFonts w:asciiTheme="minorHAnsi" w:hAnsiTheme="minorHAnsi" w:cstheme="minorHAnsi"/>
                <w:sz w:val="22"/>
                <w:szCs w:val="22"/>
              </w:rPr>
              <w:t>Aucun dossier incomplet ne doit être engagé administrativement.</w:t>
            </w:r>
          </w:p>
          <w:p w14:paraId="51AB621B" w14:textId="77777777" w:rsidR="000E7952" w:rsidRPr="00DD3CAE" w:rsidRDefault="002A5891" w:rsidP="00BD0FD8">
            <w:pPr>
              <w:spacing w:before="240" w:line="276" w:lineRule="auto"/>
              <w:jc w:val="both"/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</w:pPr>
            <w:r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>4.</w:t>
            </w:r>
            <w:r w:rsidR="000E7952"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 xml:space="preserve">A qui </w:t>
            </w:r>
            <w:r w:rsidR="00F552B6"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>transmettre le</w:t>
            </w:r>
            <w:r w:rsidR="000E7952"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 xml:space="preserve"> dossier</w:t>
            </w:r>
            <w:r w:rsidR="00F552B6"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 xml:space="preserve"> de mobilit</w:t>
            </w:r>
            <w:r w:rsidR="00F552B6"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>é</w:t>
            </w:r>
            <w:r w:rsidR="000E7952"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> </w:t>
            </w:r>
            <w:r w:rsidR="000E7952" w:rsidRPr="00DD3CAE">
              <w:rPr>
                <w:rFonts w:asciiTheme="minorHAnsi" w:eastAsia="Georgia" w:cstheme="minorHAnsi"/>
                <w:b/>
                <w:color w:val="5B9BD5" w:themeColor="accent5"/>
                <w:sz w:val="22"/>
              </w:rPr>
              <w:t xml:space="preserve">? </w:t>
            </w:r>
          </w:p>
          <w:p w14:paraId="36DF83EB" w14:textId="77777777" w:rsidR="00606781" w:rsidRDefault="00606781" w:rsidP="00BD0FD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4AD9B" w14:textId="77777777" w:rsidR="00F552B6" w:rsidRDefault="000E7952" w:rsidP="00BD0FD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AAF">
              <w:rPr>
                <w:rFonts w:asciiTheme="minorHAnsi" w:hAnsiTheme="minorHAnsi" w:cstheme="minorHAnsi"/>
                <w:sz w:val="22"/>
                <w:szCs w:val="22"/>
              </w:rPr>
              <w:t>L'ordre des validations est le suivant</w:t>
            </w:r>
            <w:r w:rsidRPr="000D1A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7514E7FA" w14:textId="77777777" w:rsidR="00A06BF8" w:rsidRDefault="000E7952" w:rsidP="00BD0FD8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AAF">
              <w:rPr>
                <w:rFonts w:asciiTheme="minorHAnsi" w:cstheme="minorHAnsi"/>
                <w:sz w:val="22"/>
              </w:rPr>
              <w:t>1/</w:t>
            </w:r>
            <w:r>
              <w:rPr>
                <w:rFonts w:asciiTheme="minorHAnsi" w:cstheme="minorHAnsi"/>
                <w:b/>
                <w:sz w:val="22"/>
              </w:rPr>
              <w:t xml:space="preserve"> </w:t>
            </w:r>
            <w:r w:rsidRPr="000D1AAF">
              <w:rPr>
                <w:rFonts w:asciiTheme="minorHAnsi" w:hAnsiTheme="minorHAnsi"/>
                <w:sz w:val="22"/>
                <w:szCs w:val="22"/>
              </w:rPr>
              <w:t>Avis et signature du directeur ou de la directrice de thèse pour accompagnement et vérification de la pertinence scientifique du déplacement et sa cohérence avec le projet doctoral</w:t>
            </w:r>
            <w:r>
              <w:rPr>
                <w:rFonts w:asciiTheme="minorHAnsi"/>
                <w:sz w:val="22"/>
              </w:rPr>
              <w:t>.</w:t>
            </w:r>
            <w:r w:rsidRPr="000D1AA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E144567" w14:textId="77777777" w:rsidR="00A06BF8" w:rsidRDefault="000E7952" w:rsidP="00BD0FD8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/>
                <w:sz w:val="22"/>
              </w:rPr>
              <w:t xml:space="preserve">2/ </w:t>
            </w:r>
            <w:r w:rsidRPr="000D1AAF">
              <w:rPr>
                <w:rFonts w:asciiTheme="minorHAnsi" w:hAnsiTheme="minorHAnsi"/>
                <w:sz w:val="22"/>
                <w:szCs w:val="22"/>
              </w:rPr>
              <w:t xml:space="preserve">Avis et signature du directeur ou de la directrice de laboratoire par rapport à la politique du </w:t>
            </w:r>
            <w:r w:rsidRPr="00606781">
              <w:rPr>
                <w:rFonts w:asciiTheme="minorHAnsi" w:hAnsiTheme="minorHAnsi"/>
                <w:sz w:val="22"/>
                <w:szCs w:val="22"/>
              </w:rPr>
              <w:t xml:space="preserve">laboratoire et pour confirmer la participation financière du laboratoire. </w:t>
            </w:r>
          </w:p>
          <w:p w14:paraId="2AB74355" w14:textId="1825ECCB" w:rsidR="000E7952" w:rsidRPr="00F552B6" w:rsidRDefault="000E7952" w:rsidP="00BD0FD8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06781">
              <w:rPr>
                <w:rFonts w:asciiTheme="minorHAnsi" w:hAnsiTheme="minorHAnsi"/>
                <w:sz w:val="22"/>
                <w:szCs w:val="22"/>
              </w:rPr>
              <w:t xml:space="preserve">3/ Transmission </w:t>
            </w:r>
            <w:r w:rsidR="00F552B6">
              <w:rPr>
                <w:rFonts w:asciiTheme="minorHAnsi" w:hAnsiTheme="minorHAnsi"/>
                <w:sz w:val="22"/>
                <w:szCs w:val="22"/>
              </w:rPr>
              <w:t xml:space="preserve">du dossier à la gestionnaire </w:t>
            </w:r>
            <w:r w:rsidR="004B512C">
              <w:rPr>
                <w:rFonts w:asciiTheme="minorHAnsi" w:hAnsiTheme="minorHAnsi"/>
                <w:sz w:val="22"/>
                <w:szCs w:val="22"/>
              </w:rPr>
              <w:t>du laboratoire</w:t>
            </w:r>
            <w:r w:rsidR="00F552B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06BF8">
              <w:rPr>
                <w:rFonts w:asciiTheme="minorHAnsi" w:hAnsiTheme="minorHAnsi"/>
                <w:sz w:val="22"/>
                <w:szCs w:val="22"/>
              </w:rPr>
              <w:t xml:space="preserve">qui le transmet </w:t>
            </w:r>
            <w:r w:rsidRPr="00606781">
              <w:rPr>
                <w:rFonts w:asciiTheme="minorHAnsi" w:hAnsiTheme="minorHAnsi"/>
                <w:sz w:val="22"/>
                <w:szCs w:val="22"/>
              </w:rPr>
              <w:t xml:space="preserve">à l’ED SLTC pour validation finale. </w:t>
            </w:r>
          </w:p>
          <w:p w14:paraId="539ECF39" w14:textId="77777777" w:rsidR="000E7952" w:rsidRPr="00606781" w:rsidRDefault="000E7952" w:rsidP="00BD0FD8">
            <w:pPr>
              <w:spacing w:after="21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781">
              <w:rPr>
                <w:rFonts w:asciiTheme="minorHAnsi" w:eastAsia="Georgia" w:hAnsiTheme="minorHAnsi" w:cstheme="minorHAnsi"/>
                <w:sz w:val="22"/>
                <w:szCs w:val="22"/>
              </w:rPr>
              <w:t>Aucun départ ne doit avoir lieu sans les trois validations préalables. Tout départ sans validation entraîne l'impossibilité de prendre en charge les frais.</w:t>
            </w:r>
          </w:p>
          <w:p w14:paraId="0E809228" w14:textId="77777777" w:rsidR="000E7952" w:rsidRPr="00606781" w:rsidRDefault="000E7952" w:rsidP="00BD0FD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06781">
              <w:rPr>
                <w:rFonts w:asciiTheme="minorHAnsi" w:hAnsiTheme="minorHAnsi"/>
                <w:sz w:val="22"/>
                <w:szCs w:val="22"/>
              </w:rPr>
              <w:t>Le doctorant ne transmet pas directement son dossier à l’ED</w:t>
            </w:r>
            <w:r w:rsidR="0073343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573B0D7" w14:textId="77777777" w:rsidR="000E7952" w:rsidRPr="00DD3CAE" w:rsidRDefault="002A5891" w:rsidP="00BD0FD8">
            <w:pPr>
              <w:pStyle w:val="Titre2"/>
              <w:spacing w:line="276" w:lineRule="auto"/>
              <w:outlineLvl w:val="1"/>
              <w:rPr>
                <w:rFonts w:asciiTheme="minorHAnsi" w:hAnsiTheme="minorHAnsi"/>
                <w:color w:val="5B9BD5" w:themeColor="accent5"/>
                <w:sz w:val="22"/>
                <w:szCs w:val="22"/>
              </w:rPr>
            </w:pPr>
            <w:r w:rsidRPr="00DD3CAE">
              <w:rPr>
                <w:rFonts w:asciiTheme="minorHAnsi" w:hAnsiTheme="minorHAnsi"/>
                <w:color w:val="5B9BD5" w:themeColor="accent5"/>
                <w:sz w:val="22"/>
                <w:szCs w:val="22"/>
              </w:rPr>
              <w:t>5.</w:t>
            </w:r>
            <w:r w:rsidR="00606781" w:rsidRPr="00DD3CAE">
              <w:rPr>
                <w:rFonts w:asciiTheme="minorHAnsi" w:hAnsiTheme="minorHAnsi"/>
                <w:color w:val="5B9BD5" w:themeColor="accent5"/>
                <w:sz w:val="22"/>
                <w:szCs w:val="22"/>
              </w:rPr>
              <w:t>Juste avant /</w:t>
            </w:r>
            <w:r w:rsidR="00875499" w:rsidRPr="00DD3CAE">
              <w:rPr>
                <w:rFonts w:asciiTheme="minorHAnsi" w:hAnsiTheme="minorHAnsi"/>
                <w:color w:val="5B9BD5" w:themeColor="accent5"/>
                <w:sz w:val="22"/>
                <w:szCs w:val="22"/>
              </w:rPr>
              <w:t xml:space="preserve">et </w:t>
            </w:r>
            <w:r w:rsidR="00F552B6" w:rsidRPr="00DD3CAE">
              <w:rPr>
                <w:rFonts w:asciiTheme="minorHAnsi" w:hAnsiTheme="minorHAnsi"/>
                <w:color w:val="5B9BD5" w:themeColor="accent5"/>
                <w:sz w:val="22"/>
                <w:szCs w:val="22"/>
              </w:rPr>
              <w:t>p</w:t>
            </w:r>
            <w:r w:rsidR="000E7952" w:rsidRPr="00DD3CAE">
              <w:rPr>
                <w:rFonts w:asciiTheme="minorHAnsi" w:hAnsiTheme="minorHAnsi"/>
                <w:color w:val="5B9BD5" w:themeColor="accent5"/>
                <w:sz w:val="22"/>
                <w:szCs w:val="22"/>
              </w:rPr>
              <w:t>endant la mobilité</w:t>
            </w:r>
          </w:p>
          <w:p w14:paraId="72541DAA" w14:textId="77777777" w:rsidR="00A06BF8" w:rsidRDefault="000E7952" w:rsidP="004B424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606781">
              <w:rPr>
                <w:rFonts w:asciiTheme="minorHAnsi" w:hAnsiTheme="minorHAnsi" w:cs="Arial"/>
                <w:sz w:val="22"/>
                <w:szCs w:val="22"/>
              </w:rPr>
              <w:t>Le déplacement s’effectue uniquement après validation</w:t>
            </w:r>
          </w:p>
          <w:p w14:paraId="200302D0" w14:textId="77777777" w:rsidR="000E7952" w:rsidRPr="00606781" w:rsidRDefault="000E7952" w:rsidP="004B424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606781">
              <w:rPr>
                <w:rFonts w:asciiTheme="minorHAnsi" w:hAnsiTheme="minorHAnsi" w:cs="Arial"/>
                <w:sz w:val="22"/>
                <w:szCs w:val="22"/>
              </w:rPr>
              <w:t>Tous les justificatifs de dépenses doivent être conservés</w:t>
            </w:r>
          </w:p>
          <w:p w14:paraId="2E8FA960" w14:textId="77777777" w:rsidR="000E7952" w:rsidRDefault="00A06BF8" w:rsidP="00BD0FD8">
            <w:pPr>
              <w:spacing w:before="240" w:line="276" w:lineRule="auto"/>
              <w:jc w:val="both"/>
              <w:rPr>
                <w:rFonts w:asciiTheme="minorHAnsi" w:eastAsia="Georgia" w:cstheme="minorHAnsi"/>
                <w:sz w:val="22"/>
              </w:rPr>
            </w:pPr>
            <w:r w:rsidRPr="00DD3CAE">
              <w:rPr>
                <w:rFonts w:asciiTheme="minorHAnsi" w:eastAsia="Georgia" w:cstheme="minorHAnsi"/>
                <w:b/>
                <w:color w:val="000000" w:themeColor="text1"/>
                <w:sz w:val="22"/>
                <w:u w:val="single"/>
              </w:rPr>
              <w:t>Points d</w:t>
            </w:r>
            <w:r w:rsidRPr="00DD3CAE">
              <w:rPr>
                <w:rFonts w:asciiTheme="minorHAnsi" w:eastAsia="Georgia" w:cstheme="minorHAnsi"/>
                <w:b/>
                <w:color w:val="000000" w:themeColor="text1"/>
                <w:sz w:val="22"/>
                <w:u w:val="single"/>
              </w:rPr>
              <w:t>’</w:t>
            </w:r>
            <w:r w:rsidRPr="00DD3CAE">
              <w:rPr>
                <w:rFonts w:asciiTheme="minorHAnsi" w:eastAsia="Georgia" w:cstheme="minorHAnsi"/>
                <w:b/>
                <w:color w:val="000000" w:themeColor="text1"/>
                <w:sz w:val="22"/>
                <w:u w:val="single"/>
              </w:rPr>
              <w:t>attention</w:t>
            </w:r>
            <w:r w:rsidRPr="00DD3CAE">
              <w:rPr>
                <w:rFonts w:asciiTheme="minorHAnsi" w:eastAsia="Georgia" w:cstheme="minorHAnsi"/>
                <w:color w:val="000000" w:themeColor="text1"/>
                <w:sz w:val="22"/>
              </w:rPr>
              <w:t> </w:t>
            </w:r>
            <w:r w:rsidRPr="00552A01">
              <w:rPr>
                <w:rFonts w:asciiTheme="minorHAnsi" w:eastAsia="Georgia" w:cstheme="minorHAnsi"/>
                <w:sz w:val="22"/>
              </w:rPr>
              <w:t>: Partir sans validation de l</w:t>
            </w:r>
            <w:r w:rsidRPr="00552A01">
              <w:rPr>
                <w:rFonts w:asciiTheme="minorHAnsi" w:eastAsia="Georgia" w:cstheme="minorHAnsi"/>
                <w:sz w:val="22"/>
              </w:rPr>
              <w:t>’</w:t>
            </w:r>
            <w:r w:rsidRPr="00552A01">
              <w:rPr>
                <w:rFonts w:asciiTheme="minorHAnsi" w:eastAsia="Georgia" w:cstheme="minorHAnsi"/>
                <w:sz w:val="22"/>
              </w:rPr>
              <w:t>ED, Budget impr</w:t>
            </w:r>
            <w:r w:rsidRPr="00552A01">
              <w:rPr>
                <w:rFonts w:asciiTheme="minorHAnsi" w:eastAsia="Georgia" w:cstheme="minorHAnsi"/>
                <w:sz w:val="22"/>
              </w:rPr>
              <w:t>é</w:t>
            </w:r>
            <w:r w:rsidRPr="00552A01">
              <w:rPr>
                <w:rFonts w:asciiTheme="minorHAnsi" w:eastAsia="Georgia" w:cstheme="minorHAnsi"/>
                <w:sz w:val="22"/>
              </w:rPr>
              <w:t>cis ou sous-</w:t>
            </w:r>
            <w:r w:rsidRPr="00552A01">
              <w:rPr>
                <w:rFonts w:asciiTheme="minorHAnsi" w:eastAsia="Georgia" w:cstheme="minorHAnsi"/>
                <w:sz w:val="22"/>
              </w:rPr>
              <w:t>é</w:t>
            </w:r>
            <w:r w:rsidRPr="00552A01">
              <w:rPr>
                <w:rFonts w:asciiTheme="minorHAnsi" w:eastAsia="Georgia" w:cstheme="minorHAnsi"/>
                <w:sz w:val="22"/>
              </w:rPr>
              <w:t>valu</w:t>
            </w:r>
            <w:r w:rsidRPr="00552A01">
              <w:rPr>
                <w:rFonts w:asciiTheme="minorHAnsi" w:eastAsia="Georgia" w:cstheme="minorHAnsi"/>
                <w:sz w:val="22"/>
              </w:rPr>
              <w:t>é</w:t>
            </w:r>
            <w:r w:rsidRPr="00552A01">
              <w:rPr>
                <w:rFonts w:asciiTheme="minorHAnsi" w:eastAsia="Georgia" w:cstheme="minorHAnsi"/>
                <w:sz w:val="22"/>
              </w:rPr>
              <w:t xml:space="preserve">, </w:t>
            </w:r>
            <w:r w:rsidR="00552A01" w:rsidRPr="00552A01">
              <w:rPr>
                <w:rFonts w:asciiTheme="minorHAnsi" w:eastAsia="Georgia" w:cstheme="minorHAnsi"/>
                <w:sz w:val="22"/>
              </w:rPr>
              <w:t>transmission</w:t>
            </w:r>
            <w:r w:rsidRPr="00552A01">
              <w:rPr>
                <w:rFonts w:asciiTheme="minorHAnsi" w:eastAsia="Georgia" w:cstheme="minorHAnsi"/>
                <w:sz w:val="22"/>
              </w:rPr>
              <w:t xml:space="preserve"> directe </w:t>
            </w:r>
            <w:r w:rsidRPr="00552A01">
              <w:rPr>
                <w:rFonts w:asciiTheme="minorHAnsi" w:eastAsia="Georgia" w:cstheme="minorHAnsi"/>
                <w:sz w:val="22"/>
              </w:rPr>
              <w:t>à</w:t>
            </w:r>
            <w:r w:rsidRPr="00552A01">
              <w:rPr>
                <w:rFonts w:asciiTheme="minorHAnsi" w:eastAsia="Georgia" w:cstheme="minorHAnsi"/>
                <w:sz w:val="22"/>
              </w:rPr>
              <w:t xml:space="preserve"> l</w:t>
            </w:r>
            <w:r w:rsidRPr="00552A01">
              <w:rPr>
                <w:rFonts w:asciiTheme="minorHAnsi" w:eastAsia="Georgia" w:cstheme="minorHAnsi"/>
                <w:sz w:val="22"/>
              </w:rPr>
              <w:t>’</w:t>
            </w:r>
            <w:r w:rsidRPr="00552A01">
              <w:rPr>
                <w:rFonts w:asciiTheme="minorHAnsi" w:eastAsia="Georgia" w:cstheme="minorHAnsi"/>
                <w:sz w:val="22"/>
              </w:rPr>
              <w:t>ED</w:t>
            </w:r>
            <w:r w:rsidR="00552A01" w:rsidRPr="00552A01">
              <w:rPr>
                <w:rFonts w:asciiTheme="minorHAnsi" w:eastAsia="Georgia" w:cstheme="minorHAnsi"/>
                <w:sz w:val="22"/>
              </w:rPr>
              <w:t>, dossier transmis trop tard, justificatifs manquants</w:t>
            </w:r>
            <w:r w:rsidR="00552A01" w:rsidRPr="00552A01">
              <w:rPr>
                <w:rFonts w:asciiTheme="minorHAnsi" w:eastAsia="Georgia" w:cstheme="minorHAnsi"/>
                <w:sz w:val="22"/>
              </w:rPr>
              <w:t>…</w:t>
            </w:r>
          </w:p>
          <w:p w14:paraId="58618A1C" w14:textId="77777777" w:rsidR="00DD3CAE" w:rsidRPr="00552A01" w:rsidRDefault="00DD3CAE" w:rsidP="00DD3CAE">
            <w:pPr>
              <w:spacing w:before="240"/>
              <w:jc w:val="both"/>
              <w:rPr>
                <w:rFonts w:asciiTheme="minorHAnsi" w:eastAsia="Georgia" w:cstheme="minorHAnsi"/>
                <w:sz w:val="22"/>
              </w:rPr>
            </w:pPr>
          </w:p>
        </w:tc>
      </w:tr>
    </w:tbl>
    <w:p w14:paraId="2290F4DE" w14:textId="368FFF52" w:rsidR="003E4B98" w:rsidRDefault="003E4B98" w:rsidP="00A17DC7">
      <w:pPr>
        <w:spacing w:before="240"/>
        <w:jc w:val="both"/>
        <w:rPr>
          <w:rFonts w:asciiTheme="minorHAnsi" w:eastAsia="Georgia" w:cstheme="minorHAnsi"/>
          <w:b/>
          <w:sz w:val="22"/>
        </w:rPr>
      </w:pPr>
      <w:bookmarkStart w:id="1" w:name="partie_3_annexes"/>
      <w:bookmarkEnd w:id="0"/>
    </w:p>
    <w:p w14:paraId="4D42C735" w14:textId="77777777" w:rsidR="006710AF" w:rsidRDefault="006710AF" w:rsidP="00A17DC7">
      <w:pPr>
        <w:spacing w:before="240"/>
        <w:jc w:val="both"/>
        <w:rPr>
          <w:rFonts w:asciiTheme="minorHAnsi" w:eastAsia="Georgia" w:cstheme="minorHAnsi"/>
          <w:b/>
          <w:sz w:val="22"/>
        </w:rPr>
      </w:pPr>
    </w:p>
    <w:p w14:paraId="2E0EBBE5" w14:textId="77777777" w:rsidR="00A84235" w:rsidRPr="00A17DC7" w:rsidRDefault="00A17DC7" w:rsidP="00A17DC7">
      <w:pPr>
        <w:spacing w:before="240"/>
        <w:jc w:val="both"/>
        <w:rPr>
          <w:rFonts w:asciiTheme="minorHAnsi" w:cstheme="minorHAnsi"/>
          <w:sz w:val="22"/>
        </w:rPr>
      </w:pPr>
      <w:r w:rsidRPr="00D11B9E">
        <w:rPr>
          <w:rFonts w:asciiTheme="minorHAnsi" w:eastAsia="Georgia" w:cstheme="minorHAnsi"/>
          <w:b/>
          <w:sz w:val="22"/>
          <w:highlight w:val="lightGray"/>
        </w:rPr>
        <w:t xml:space="preserve">PARTIE 3 </w:t>
      </w:r>
      <w:r w:rsidRPr="00D11B9E">
        <w:rPr>
          <w:rFonts w:asciiTheme="minorHAnsi" w:eastAsia="Georgia" w:cstheme="minorHAnsi"/>
          <w:b/>
          <w:sz w:val="22"/>
          <w:highlight w:val="lightGray"/>
        </w:rPr>
        <w:t>–</w:t>
      </w:r>
      <w:r w:rsidRPr="00D11B9E">
        <w:rPr>
          <w:rFonts w:asciiTheme="minorHAnsi" w:eastAsia="Georgia" w:cstheme="minorHAnsi"/>
          <w:b/>
          <w:sz w:val="22"/>
          <w:highlight w:val="lightGray"/>
        </w:rPr>
        <w:t xml:space="preserve"> ANNEXES</w:t>
      </w:r>
      <w:bookmarkEnd w:id="1"/>
    </w:p>
    <w:p w14:paraId="064B1277" w14:textId="77777777" w:rsidR="00A84235" w:rsidRPr="00D11B9E" w:rsidRDefault="00A17DC7" w:rsidP="00D11B9E">
      <w:pPr>
        <w:spacing w:before="240"/>
        <w:jc w:val="both"/>
        <w:rPr>
          <w:rFonts w:asciiTheme="minorHAnsi" w:cstheme="minorHAnsi"/>
          <w:sz w:val="22"/>
          <w:highlight w:val="lightGray"/>
        </w:rPr>
      </w:pPr>
      <w:bookmarkStart w:id="2" w:name="annexe_1_formulaire_de_demande_d_df7d67"/>
      <w:r w:rsidRPr="00D11B9E">
        <w:rPr>
          <w:rFonts w:asciiTheme="minorHAnsi" w:eastAsia="Georgia" w:cstheme="minorHAnsi"/>
          <w:b/>
          <w:sz w:val="22"/>
          <w:highlight w:val="lightGray"/>
        </w:rPr>
        <w:t xml:space="preserve">ANNEXE 1 </w:t>
      </w:r>
      <w:r w:rsidRPr="00D11B9E">
        <w:rPr>
          <w:rFonts w:asciiTheme="minorHAnsi" w:eastAsia="Georgia" w:cstheme="minorHAnsi"/>
          <w:b/>
          <w:sz w:val="22"/>
          <w:highlight w:val="lightGray"/>
        </w:rPr>
        <w:t>–</w:t>
      </w:r>
      <w:r w:rsidRPr="00D11B9E">
        <w:rPr>
          <w:rFonts w:asciiTheme="minorHAnsi" w:eastAsia="Georgia" w:cstheme="minorHAnsi"/>
          <w:b/>
          <w:sz w:val="22"/>
          <w:highlight w:val="lightGray"/>
        </w:rPr>
        <w:t xml:space="preserve"> Formulaire de demande d'aide </w:t>
      </w:r>
      <w:r w:rsidRPr="00D11B9E">
        <w:rPr>
          <w:rFonts w:asciiTheme="minorHAnsi" w:eastAsia="Georgia" w:cstheme="minorHAnsi"/>
          <w:b/>
          <w:sz w:val="22"/>
          <w:highlight w:val="lightGray"/>
        </w:rPr>
        <w:t>à</w:t>
      </w:r>
      <w:r w:rsidRPr="00D11B9E">
        <w:rPr>
          <w:rFonts w:asciiTheme="minorHAnsi" w:eastAsia="Georgia" w:cstheme="minorHAnsi"/>
          <w:b/>
          <w:sz w:val="22"/>
          <w:highlight w:val="lightGray"/>
        </w:rPr>
        <w:t xml:space="preserve"> la mobilit</w:t>
      </w:r>
      <w:r w:rsidRPr="00D11B9E">
        <w:rPr>
          <w:rFonts w:asciiTheme="minorHAnsi" w:eastAsia="Georgia" w:cstheme="minorHAnsi"/>
          <w:b/>
          <w:sz w:val="22"/>
          <w:highlight w:val="lightGray"/>
        </w:rPr>
        <w:t>é</w:t>
      </w:r>
      <w:bookmarkEnd w:id="2"/>
      <w:r w:rsidR="00D11B9E">
        <w:rPr>
          <w:rFonts w:asciiTheme="minorHAnsi" w:cstheme="minorHAnsi"/>
          <w:sz w:val="22"/>
          <w:highlight w:val="lightGray"/>
        </w:rPr>
        <w:t xml:space="preserve"> </w:t>
      </w:r>
    </w:p>
    <w:p w14:paraId="091023A5" w14:textId="77777777" w:rsidR="00A84235" w:rsidRPr="00A17DC7" w:rsidRDefault="00A17DC7" w:rsidP="00A17DC7">
      <w:pPr>
        <w:spacing w:after="210"/>
        <w:jc w:val="both"/>
        <w:rPr>
          <w:rFonts w:asciiTheme="minorHAnsi" w:cstheme="minorHAnsi"/>
          <w:sz w:val="22"/>
        </w:rPr>
      </w:pPr>
      <w:r w:rsidRPr="00A17DC7">
        <w:rPr>
          <w:rFonts w:asciiTheme="minorHAnsi" w:cstheme="minorHAnsi"/>
          <w:b/>
          <w:sz w:val="22"/>
        </w:rPr>
        <w:t>É</w:t>
      </w:r>
      <w:r w:rsidRPr="00A17DC7">
        <w:rPr>
          <w:rFonts w:asciiTheme="minorHAnsi" w:cstheme="minorHAnsi"/>
          <w:b/>
          <w:sz w:val="22"/>
        </w:rPr>
        <w:t xml:space="preserve">cole doctorale SLTC </w:t>
      </w:r>
      <w:r w:rsidRPr="00A17DC7">
        <w:rPr>
          <w:rFonts w:asciiTheme="minorHAnsi" w:cstheme="minorHAnsi"/>
          <w:b/>
          <w:sz w:val="22"/>
        </w:rPr>
        <w:t>–</w:t>
      </w:r>
      <w:r w:rsidRPr="00A17DC7">
        <w:rPr>
          <w:rFonts w:asciiTheme="minorHAnsi" w:cstheme="minorHAnsi"/>
          <w:b/>
          <w:sz w:val="22"/>
        </w:rPr>
        <w:t xml:space="preserve"> Universit</w:t>
      </w:r>
      <w:r w:rsidRPr="00A17DC7">
        <w:rPr>
          <w:rFonts w:asciiTheme="minorHAnsi" w:cstheme="minorHAnsi"/>
          <w:b/>
          <w:sz w:val="22"/>
        </w:rPr>
        <w:t>é</w:t>
      </w:r>
      <w:r w:rsidRPr="00A17DC7">
        <w:rPr>
          <w:rFonts w:asciiTheme="minorHAnsi" w:cstheme="minorHAnsi"/>
          <w:b/>
          <w:sz w:val="22"/>
        </w:rPr>
        <w:t xml:space="preserve"> de Lorraine</w:t>
      </w:r>
    </w:p>
    <w:p w14:paraId="4B341E33" w14:textId="77777777" w:rsidR="001F5A34" w:rsidRDefault="001F5A34" w:rsidP="00A17DC7">
      <w:pPr>
        <w:jc w:val="both"/>
        <w:rPr>
          <w:rFonts w:asciiTheme="minorHAnsi" w:cstheme="minorHAnsi"/>
          <w:sz w:val="22"/>
        </w:rPr>
      </w:pPr>
    </w:p>
    <w:tbl>
      <w:tblPr>
        <w:tblW w:w="10419" w:type="dxa"/>
        <w:tblInd w:w="-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820"/>
      </w:tblGrid>
      <w:tr w:rsidR="001F5A34" w:rsidRPr="008D607F" w14:paraId="011888DD" w14:textId="77777777" w:rsidTr="001F5A34">
        <w:trPr>
          <w:trHeight w:val="240"/>
        </w:trPr>
        <w:tc>
          <w:tcPr>
            <w:tcW w:w="10419" w:type="dxa"/>
            <w:gridSpan w:val="2"/>
            <w:shd w:val="clear" w:color="auto" w:fill="auto"/>
            <w:noWrap/>
            <w:vAlign w:val="bottom"/>
          </w:tcPr>
          <w:p w14:paraId="29775947" w14:textId="77777777" w:rsidR="001F5A34" w:rsidRDefault="001F5A34" w:rsidP="00BB548B">
            <w:pPr>
              <w:rPr>
                <w:rFonts w:ascii="Arial" w:hAnsi="Arial"/>
                <w:noProof/>
                <w:sz w:val="32"/>
                <w:szCs w:val="20"/>
              </w:rPr>
            </w:pPr>
            <w:r>
              <w:rPr>
                <w:rFonts w:ascii="Arial" w:hAnsi="Arial"/>
                <w:noProof/>
                <w:sz w:val="32"/>
                <w:szCs w:val="20"/>
              </w:rPr>
              <w:drawing>
                <wp:inline distT="0" distB="0" distL="0" distR="0" wp14:anchorId="11BA8A10" wp14:editId="3C4F40D5">
                  <wp:extent cx="3209290" cy="676910"/>
                  <wp:effectExtent l="0" t="0" r="0" b="0"/>
                  <wp:docPr id="2" name="Image 2" descr="logo SLT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LTC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29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32"/>
                <w:szCs w:val="20"/>
              </w:rPr>
              <w:t xml:space="preserve">                                               </w:t>
            </w:r>
          </w:p>
          <w:p w14:paraId="62A8CEF5" w14:textId="77777777" w:rsidR="001F5A34" w:rsidRPr="008D607F" w:rsidRDefault="001F5A34" w:rsidP="00BB548B">
            <w:pPr>
              <w:jc w:val="center"/>
              <w:rPr>
                <w:rFonts w:ascii="Arial" w:hAnsi="Arial"/>
                <w:sz w:val="32"/>
                <w:szCs w:val="20"/>
              </w:rPr>
            </w:pPr>
            <w:r>
              <w:rPr>
                <w:rFonts w:ascii="Arial" w:hAnsi="Arial"/>
                <w:sz w:val="32"/>
                <w:szCs w:val="20"/>
              </w:rPr>
              <w:t>Année 2026</w:t>
            </w:r>
          </w:p>
        </w:tc>
      </w:tr>
      <w:tr w:rsidR="001F5A34" w:rsidRPr="008D607F" w14:paraId="39F28ED5" w14:textId="77777777" w:rsidTr="001F5A34">
        <w:trPr>
          <w:trHeight w:val="682"/>
        </w:trPr>
        <w:tc>
          <w:tcPr>
            <w:tcW w:w="10419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7436E" w14:textId="77777777" w:rsidR="001F5A34" w:rsidRPr="006744A3" w:rsidRDefault="001F5A34" w:rsidP="00BB548B">
            <w:pPr>
              <w:spacing w:after="360"/>
              <w:rPr>
                <w:rFonts w:ascii="Arial" w:hAnsi="Arial"/>
                <w:b/>
                <w:sz w:val="28"/>
                <w:szCs w:val="28"/>
              </w:rPr>
            </w:pPr>
            <w:r w:rsidRPr="006744A3">
              <w:rPr>
                <w:rFonts w:ascii="Arial" w:hAnsi="Arial"/>
                <w:sz w:val="28"/>
                <w:szCs w:val="28"/>
              </w:rPr>
              <w:t xml:space="preserve">            </w:t>
            </w:r>
            <w:r w:rsidRPr="006744A3">
              <w:rPr>
                <w:rFonts w:ascii="Arial" w:hAnsi="Arial"/>
                <w:b/>
                <w:sz w:val="28"/>
                <w:szCs w:val="28"/>
              </w:rPr>
              <w:t xml:space="preserve">Demande d’aide à la mobilité de l'École doctorale SLTC </w:t>
            </w:r>
          </w:p>
        </w:tc>
      </w:tr>
      <w:tr w:rsidR="001F5A34" w:rsidRPr="008D607F" w14:paraId="20985AAE" w14:textId="77777777" w:rsidTr="001F5A34">
        <w:trPr>
          <w:trHeight w:val="568"/>
        </w:trPr>
        <w:tc>
          <w:tcPr>
            <w:tcW w:w="104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E4561" w14:textId="77777777" w:rsidR="001F5A34" w:rsidRPr="008D607F" w:rsidRDefault="001F5A34" w:rsidP="00BB548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F5A34" w:rsidRPr="00F1575A" w14:paraId="5244EB41" w14:textId="77777777" w:rsidTr="001F5A34">
        <w:trPr>
          <w:trHeight w:val="24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B80C8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NOM</w:t>
            </w:r>
            <w:r>
              <w:rPr>
                <w:rFonts w:ascii="Arial" w:hAnsi="Arial" w:cs="Arial"/>
              </w:rPr>
              <w:t xml:space="preserve"> :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83BA4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Année d'inscription en thèse</w:t>
            </w:r>
            <w:r>
              <w:rPr>
                <w:rFonts w:ascii="Arial" w:hAnsi="Arial" w:cs="Arial"/>
              </w:rPr>
              <w:t xml:space="preserve"> : </w:t>
            </w:r>
          </w:p>
        </w:tc>
      </w:tr>
      <w:tr w:rsidR="001F5A34" w:rsidRPr="00F1575A" w14:paraId="693693BA" w14:textId="77777777" w:rsidTr="001F5A34">
        <w:trPr>
          <w:trHeight w:val="24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1ED03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Prénom</w:t>
            </w:r>
            <w:r>
              <w:rPr>
                <w:rFonts w:ascii="Arial" w:hAnsi="Arial" w:cs="Arial"/>
              </w:rPr>
              <w:t xml:space="preserve"> :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621C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Laboratoire de référence</w:t>
            </w:r>
            <w:r>
              <w:rPr>
                <w:rFonts w:ascii="Arial" w:hAnsi="Arial" w:cs="Arial"/>
              </w:rPr>
              <w:t xml:space="preserve"> : </w:t>
            </w:r>
          </w:p>
        </w:tc>
      </w:tr>
      <w:tr w:rsidR="001F5A34" w:rsidRPr="00F1575A" w14:paraId="1A6D2EE9" w14:textId="77777777" w:rsidTr="001F5A34">
        <w:trPr>
          <w:trHeight w:val="240"/>
        </w:trPr>
        <w:tc>
          <w:tcPr>
            <w:tcW w:w="10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CE3251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Adresse électronique</w:t>
            </w:r>
            <w:r>
              <w:rPr>
                <w:rFonts w:ascii="Arial" w:hAnsi="Arial" w:cs="Arial"/>
              </w:rPr>
              <w:t> :</w:t>
            </w:r>
          </w:p>
        </w:tc>
      </w:tr>
      <w:tr w:rsidR="001F5A34" w:rsidRPr="00F1575A" w14:paraId="3B52A5FC" w14:textId="77777777" w:rsidTr="001F5A34">
        <w:trPr>
          <w:trHeight w:val="240"/>
        </w:trPr>
        <w:tc>
          <w:tcPr>
            <w:tcW w:w="10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AD6042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Téléphone</w:t>
            </w:r>
            <w:r>
              <w:rPr>
                <w:rFonts w:ascii="Arial" w:hAnsi="Arial" w:cs="Arial"/>
              </w:rPr>
              <w:t xml:space="preserve"> : </w:t>
            </w:r>
          </w:p>
        </w:tc>
      </w:tr>
      <w:tr w:rsidR="001F5A34" w:rsidRPr="00F1575A" w14:paraId="301FD90E" w14:textId="77777777" w:rsidTr="001F5A34">
        <w:trPr>
          <w:trHeight w:val="240"/>
        </w:trPr>
        <w:tc>
          <w:tcPr>
            <w:tcW w:w="10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B67E80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proofErr w:type="spellStart"/>
            <w:r w:rsidRPr="00F1575A">
              <w:rPr>
                <w:rFonts w:ascii="Arial" w:hAnsi="Arial" w:cs="Arial"/>
              </w:rPr>
              <w:t>Directeur</w:t>
            </w:r>
            <w:r w:rsidR="001101BF">
              <w:rPr>
                <w:rFonts w:ascii="Arial" w:hAnsi="Arial" w:cs="Arial"/>
              </w:rPr>
              <w:t>.ice</w:t>
            </w:r>
            <w:proofErr w:type="spellEnd"/>
            <w:r w:rsidRPr="00F1575A">
              <w:rPr>
                <w:rFonts w:ascii="Arial" w:hAnsi="Arial" w:cs="Arial"/>
              </w:rPr>
              <w:t xml:space="preserve"> de thèse</w:t>
            </w:r>
            <w:r>
              <w:rPr>
                <w:rFonts w:ascii="Arial" w:hAnsi="Arial" w:cs="Arial"/>
              </w:rPr>
              <w:t xml:space="preserve"> : </w:t>
            </w:r>
          </w:p>
        </w:tc>
      </w:tr>
      <w:tr w:rsidR="001F5A34" w:rsidRPr="00F1575A" w14:paraId="79E2DC13" w14:textId="77777777" w:rsidTr="001F5A34">
        <w:trPr>
          <w:trHeight w:val="240"/>
        </w:trPr>
        <w:tc>
          <w:tcPr>
            <w:tcW w:w="10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D6BEEF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Sujet de thèse</w:t>
            </w:r>
            <w:r>
              <w:rPr>
                <w:rFonts w:ascii="Arial" w:hAnsi="Arial" w:cs="Arial"/>
              </w:rPr>
              <w:t xml:space="preserve"> : </w:t>
            </w:r>
          </w:p>
          <w:p w14:paraId="5967B04A" w14:textId="77777777" w:rsidR="001F5A34" w:rsidRPr="00F1575A" w:rsidRDefault="001F5A34" w:rsidP="00BB548B">
            <w:pPr>
              <w:rPr>
                <w:rFonts w:ascii="Arial" w:hAnsi="Arial" w:cs="Arial"/>
              </w:rPr>
            </w:pPr>
          </w:p>
        </w:tc>
      </w:tr>
      <w:tr w:rsidR="001F5A34" w:rsidRPr="00F1575A" w14:paraId="1AD8EDE9" w14:textId="77777777" w:rsidTr="001F5A34">
        <w:trPr>
          <w:trHeight w:val="240"/>
        </w:trPr>
        <w:tc>
          <w:tcPr>
            <w:tcW w:w="10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21B2E6" w14:textId="77777777" w:rsidR="001F5A34" w:rsidRPr="00F1575A" w:rsidRDefault="001F5A34" w:rsidP="00BB548B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>Statut : contrat doctoral / CIFRE / bourse / financement personnel / autre situation</w:t>
            </w:r>
          </w:p>
        </w:tc>
      </w:tr>
      <w:tr w:rsidR="001F5A34" w:rsidRPr="00F1575A" w14:paraId="2038588E" w14:textId="77777777" w:rsidTr="001F5A34">
        <w:trPr>
          <w:trHeight w:val="476"/>
        </w:trPr>
        <w:tc>
          <w:tcPr>
            <w:tcW w:w="10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BBAA5" w14:textId="77777777" w:rsidR="001F5A34" w:rsidRDefault="001F5A34" w:rsidP="00BB548B">
            <w:pPr>
              <w:rPr>
                <w:rFonts w:ascii="Arial" w:hAnsi="Arial" w:cs="Arial"/>
                <w:u w:val="single"/>
              </w:rPr>
            </w:pPr>
          </w:p>
          <w:p w14:paraId="1BA40BDC" w14:textId="77777777" w:rsidR="001F5A34" w:rsidRPr="006744A3" w:rsidRDefault="001F5A34" w:rsidP="00BB548B">
            <w:pPr>
              <w:rPr>
                <w:rFonts w:ascii="Arial" w:hAnsi="Arial" w:cs="Arial"/>
                <w:b/>
              </w:rPr>
            </w:pPr>
            <w:r w:rsidRPr="006744A3">
              <w:rPr>
                <w:rFonts w:ascii="Arial" w:hAnsi="Arial" w:cs="Arial"/>
                <w:b/>
                <w:u w:val="single"/>
              </w:rPr>
              <w:t>Objet de la demande</w:t>
            </w:r>
            <w:r w:rsidRPr="006744A3">
              <w:rPr>
                <w:rFonts w:ascii="Arial" w:hAnsi="Arial" w:cs="Arial"/>
                <w:b/>
              </w:rPr>
              <w:t> :</w:t>
            </w:r>
          </w:p>
          <w:p w14:paraId="7F67A812" w14:textId="77777777" w:rsidR="001F5A34" w:rsidRPr="00F1575A" w:rsidRDefault="001F5A34" w:rsidP="00BB5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E0E0E"/>
              </w:rPr>
            </w:pPr>
            <w:r w:rsidRPr="00F1575A">
              <w:rPr>
                <w:rFonts w:ascii="Arial" w:hAnsi="Arial" w:cs="Arial"/>
                <w:color w:val="0E0E0E"/>
              </w:rPr>
              <w:sym w:font="Webdings" w:char="F063"/>
            </w:r>
            <w:r w:rsidRPr="00F1575A">
              <w:rPr>
                <w:rFonts w:ascii="Arial" w:hAnsi="Arial" w:cs="Arial"/>
                <w:color w:val="0E0E0E"/>
              </w:rPr>
              <w:t xml:space="preserve"> Participation à un colloque</w:t>
            </w:r>
            <w:r>
              <w:rPr>
                <w:rFonts w:ascii="Arial" w:hAnsi="Arial" w:cs="Arial"/>
                <w:color w:val="0E0E0E"/>
              </w:rPr>
              <w:t xml:space="preserve">, à </w:t>
            </w:r>
            <w:r w:rsidRPr="00F1575A">
              <w:rPr>
                <w:rFonts w:ascii="Arial" w:hAnsi="Arial" w:cs="Arial"/>
                <w:color w:val="0E0E0E"/>
              </w:rPr>
              <w:t>une journée d’étude</w:t>
            </w:r>
            <w:r>
              <w:rPr>
                <w:rFonts w:ascii="Arial" w:hAnsi="Arial" w:cs="Arial"/>
                <w:color w:val="0E0E0E"/>
              </w:rPr>
              <w:t xml:space="preserve">, à </w:t>
            </w:r>
            <w:r w:rsidRPr="00F1575A">
              <w:rPr>
                <w:rFonts w:ascii="Arial" w:hAnsi="Arial" w:cs="Arial"/>
                <w:color w:val="0E0E0E"/>
              </w:rPr>
              <w:t>un congrès</w:t>
            </w:r>
            <w:r>
              <w:rPr>
                <w:rFonts w:ascii="Arial" w:hAnsi="Arial" w:cs="Arial"/>
                <w:color w:val="0E0E0E"/>
              </w:rPr>
              <w:t xml:space="preserve">, à </w:t>
            </w:r>
            <w:r w:rsidRPr="00F1575A">
              <w:rPr>
                <w:rFonts w:ascii="Arial" w:hAnsi="Arial" w:cs="Arial"/>
                <w:color w:val="0E0E0E"/>
              </w:rPr>
              <w:t xml:space="preserve">une journée de jeunes chercheurs, afin d’y présenter </w:t>
            </w:r>
            <w:r>
              <w:rPr>
                <w:rFonts w:ascii="Arial" w:hAnsi="Arial" w:cs="Arial"/>
                <w:color w:val="0E0E0E"/>
              </w:rPr>
              <w:t xml:space="preserve">une </w:t>
            </w:r>
            <w:r w:rsidRPr="00F1575A">
              <w:rPr>
                <w:rFonts w:ascii="Arial" w:hAnsi="Arial" w:cs="Arial"/>
                <w:color w:val="0E0E0E"/>
              </w:rPr>
              <w:t xml:space="preserve">communication ou </w:t>
            </w:r>
            <w:r>
              <w:rPr>
                <w:rFonts w:ascii="Arial" w:hAnsi="Arial" w:cs="Arial"/>
                <w:color w:val="0E0E0E"/>
              </w:rPr>
              <w:t>un p</w:t>
            </w:r>
            <w:r w:rsidRPr="00F1575A">
              <w:rPr>
                <w:rFonts w:ascii="Arial" w:hAnsi="Arial" w:cs="Arial"/>
                <w:color w:val="0E0E0E"/>
              </w:rPr>
              <w:t>oster </w:t>
            </w:r>
          </w:p>
          <w:p w14:paraId="46A7C0BC" w14:textId="77777777" w:rsidR="001F5A34" w:rsidRPr="00F1575A" w:rsidRDefault="001F5A34" w:rsidP="00BB5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E0E0E"/>
              </w:rPr>
            </w:pPr>
          </w:p>
          <w:p w14:paraId="2C99D26D" w14:textId="77777777" w:rsidR="001F5A34" w:rsidRPr="00CC60A4" w:rsidRDefault="001F5A34" w:rsidP="00BB548B">
            <w:pPr>
              <w:pStyle w:val="Paragraphedeliste"/>
              <w:shd w:val="clear" w:color="auto" w:fill="FDFCFA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C60A4">
              <w:rPr>
                <w:rFonts w:ascii="Arial" w:hAnsi="Arial" w:cs="Arial"/>
                <w:color w:val="0E0E0E"/>
              </w:rPr>
              <w:sym w:font="Webdings" w:char="F063"/>
            </w:r>
            <w:r w:rsidRPr="00CC60A4">
              <w:rPr>
                <w:rFonts w:ascii="Arial" w:hAnsi="Arial" w:cs="Arial"/>
                <w:color w:val="0E0E0E"/>
              </w:rPr>
              <w:t xml:space="preserve"> </w:t>
            </w:r>
            <w:r w:rsidRPr="00CC60A4">
              <w:rPr>
                <w:rFonts w:ascii="Arial" w:hAnsi="Arial" w:cs="Arial"/>
              </w:rPr>
              <w:t xml:space="preserve">Mobilité liée aux recherches sur le terrain ou dans des structures </w:t>
            </w:r>
            <w:r w:rsidRPr="00CC60A4">
              <w:rPr>
                <w:rFonts w:ascii="Arial" w:hAnsi="Arial" w:cs="Arial"/>
                <w:color w:val="000000"/>
              </w:rPr>
              <w:t>de type musées, archives, institutions de recherche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CC60A4">
              <w:rPr>
                <w:rFonts w:ascii="Arial" w:hAnsi="Arial" w:cs="Arial"/>
                <w:color w:val="000000"/>
              </w:rPr>
              <w:t xml:space="preserve">pour des consultations d'archives, entretiens etc. </w:t>
            </w:r>
          </w:p>
          <w:p w14:paraId="242A692E" w14:textId="77777777" w:rsidR="001F5A34" w:rsidRPr="00CC60A4" w:rsidRDefault="001F5A34" w:rsidP="00BB5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E0E0E"/>
              </w:rPr>
            </w:pPr>
          </w:p>
          <w:p w14:paraId="0A11CB6D" w14:textId="77777777" w:rsidR="001F5A34" w:rsidRPr="00CC60A4" w:rsidRDefault="001F5A34" w:rsidP="00BB548B">
            <w:pPr>
              <w:pStyle w:val="Paragraphedeliste"/>
              <w:spacing w:after="210" w:line="276" w:lineRule="auto"/>
              <w:ind w:left="0"/>
              <w:jc w:val="both"/>
              <w:rPr>
                <w:rFonts w:asciiTheme="minorHAnsi" w:eastAsia="Calibri" w:hAnsiTheme="minorHAnsi" w:cs="Calibri"/>
                <w:lang w:eastAsia="en-US"/>
              </w:rPr>
            </w:pPr>
            <w:r w:rsidRPr="00CC60A4">
              <w:rPr>
                <w:rFonts w:asciiTheme="minorHAnsi" w:hAnsiTheme="minorHAnsi" w:cs="Arial"/>
                <w:color w:val="0E0E0E"/>
              </w:rPr>
              <w:sym w:font="Webdings" w:char="F063"/>
            </w:r>
            <w:r w:rsidRPr="00CC60A4">
              <w:rPr>
                <w:rFonts w:asciiTheme="minorHAnsi" w:hAnsiTheme="minorHAnsi" w:cs="Arial"/>
                <w:color w:val="0E0E0E"/>
              </w:rPr>
              <w:t xml:space="preserve">  </w:t>
            </w:r>
            <w:r w:rsidRPr="00CC60A4">
              <w:rPr>
                <w:rFonts w:asciiTheme="minorHAnsi" w:hAnsiTheme="minorHAnsi" w:cs="Calibri"/>
              </w:rPr>
              <w:t>Organisation d'événements scientifiques collectifs : p</w:t>
            </w:r>
            <w:r w:rsidRPr="00CC60A4">
              <w:rPr>
                <w:rFonts w:asciiTheme="minorHAnsi" w:hAnsiTheme="minorHAnsi" w:cs="Arial"/>
                <w:color w:val="000000"/>
              </w:rPr>
              <w:t xml:space="preserve">réparation de colloques, journées d’étude, journées de recherches émergentes et autres initiatives scientifiques organisées collectivement par des doctorants  </w:t>
            </w:r>
          </w:p>
          <w:p w14:paraId="67B5D389" w14:textId="77777777" w:rsidR="001F5A34" w:rsidRPr="00F1575A" w:rsidRDefault="001F5A34" w:rsidP="00BB5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E0E0E"/>
              </w:rPr>
            </w:pPr>
          </w:p>
          <w:p w14:paraId="45811ECA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  <w:r w:rsidRPr="003F0DF2">
              <w:rPr>
                <w:rFonts w:ascii="Arial" w:hAnsi="Arial" w:cs="Arial"/>
                <w:b/>
                <w:u w:val="single"/>
              </w:rPr>
              <w:t>Documents à joindre</w:t>
            </w:r>
            <w:r w:rsidRPr="003F0DF2">
              <w:rPr>
                <w:rFonts w:ascii="Arial" w:hAnsi="Arial" w:cs="Arial"/>
                <w:b/>
              </w:rPr>
              <w:t xml:space="preserve"> : </w:t>
            </w:r>
            <w:r w:rsidRPr="00F1575A">
              <w:rPr>
                <w:rFonts w:ascii="Arial" w:hAnsi="Arial" w:cs="Arial"/>
              </w:rPr>
              <w:t>Programme de la manifestation</w:t>
            </w:r>
            <w:r>
              <w:rPr>
                <w:rFonts w:ascii="Arial" w:hAnsi="Arial" w:cs="Arial"/>
              </w:rPr>
              <w:t xml:space="preserve">, </w:t>
            </w:r>
            <w:r w:rsidRPr="00F1575A">
              <w:rPr>
                <w:rFonts w:ascii="Arial" w:hAnsi="Arial" w:cs="Arial"/>
              </w:rPr>
              <w:t>Notification d’acceptation de la contribution (communication / poster)</w:t>
            </w:r>
            <w:r>
              <w:rPr>
                <w:rFonts w:ascii="Arial" w:hAnsi="Arial" w:cs="Arial"/>
              </w:rPr>
              <w:t xml:space="preserve">, </w:t>
            </w:r>
            <w:r w:rsidRPr="00F1575A">
              <w:rPr>
                <w:rFonts w:ascii="Arial" w:hAnsi="Arial" w:cs="Arial"/>
              </w:rPr>
              <w:t>Invitation de la structure d’accueil (musée, archives, etc…)</w:t>
            </w:r>
          </w:p>
          <w:p w14:paraId="0586F411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p w14:paraId="254DEAFF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p w14:paraId="393D02AB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p w14:paraId="749C1F47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p w14:paraId="2468D9BC" w14:textId="77777777" w:rsidR="003E4B98" w:rsidRDefault="003E4B98" w:rsidP="00BB548B">
            <w:pPr>
              <w:jc w:val="both"/>
              <w:rPr>
                <w:rFonts w:ascii="Arial" w:hAnsi="Arial" w:cs="Arial"/>
              </w:rPr>
            </w:pPr>
          </w:p>
          <w:p w14:paraId="6575CD59" w14:textId="67BACAC2" w:rsidR="003E4B98" w:rsidRDefault="003E4B98" w:rsidP="00BB548B">
            <w:pPr>
              <w:jc w:val="both"/>
              <w:rPr>
                <w:rFonts w:ascii="Arial" w:hAnsi="Arial" w:cs="Arial"/>
              </w:rPr>
            </w:pPr>
          </w:p>
          <w:p w14:paraId="040152E4" w14:textId="41D5A335" w:rsidR="00186604" w:rsidRDefault="00186604" w:rsidP="00BB548B">
            <w:pPr>
              <w:jc w:val="both"/>
              <w:rPr>
                <w:rFonts w:ascii="Arial" w:hAnsi="Arial" w:cs="Arial"/>
              </w:rPr>
            </w:pPr>
          </w:p>
          <w:p w14:paraId="3BE312CD" w14:textId="1155278E" w:rsidR="00186604" w:rsidRDefault="00186604" w:rsidP="00BB548B">
            <w:pPr>
              <w:jc w:val="both"/>
              <w:rPr>
                <w:rFonts w:ascii="Arial" w:hAnsi="Arial" w:cs="Arial"/>
              </w:rPr>
            </w:pPr>
          </w:p>
          <w:p w14:paraId="7353B72E" w14:textId="77777777" w:rsidR="001F5A34" w:rsidRPr="00F1575A" w:rsidRDefault="001F5A34" w:rsidP="001F5A34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  <w:b/>
                <w:u w:val="single"/>
              </w:rPr>
              <w:lastRenderedPageBreak/>
              <w:t>Justificatif de la demande</w:t>
            </w:r>
            <w:r w:rsidRPr="00F1575A">
              <w:rPr>
                <w:rFonts w:ascii="Arial" w:hAnsi="Arial" w:cs="Arial"/>
              </w:rPr>
              <w:t> </w:t>
            </w:r>
          </w:p>
          <w:p w14:paraId="6DA75678" w14:textId="77777777" w:rsidR="001F5A34" w:rsidRDefault="001F5A34" w:rsidP="001F5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Présentation de</w:t>
            </w:r>
            <w:r w:rsidRPr="00F1575A">
              <w:rPr>
                <w:rFonts w:ascii="Arial" w:hAnsi="Arial" w:cs="Arial"/>
              </w:rPr>
              <w:t xml:space="preserve"> votre projet </w:t>
            </w:r>
            <w:r>
              <w:rPr>
                <w:rFonts w:ascii="Arial" w:hAnsi="Arial" w:cs="Arial"/>
              </w:rPr>
              <w:t xml:space="preserve">de mobilité (1) </w:t>
            </w:r>
            <w:r w:rsidRPr="00F1575A">
              <w:rPr>
                <w:rFonts w:ascii="Arial" w:hAnsi="Arial" w:cs="Arial"/>
              </w:rPr>
              <w:t xml:space="preserve">et </w:t>
            </w:r>
            <w:r>
              <w:rPr>
                <w:rFonts w:ascii="Arial" w:hAnsi="Arial" w:cs="Arial"/>
              </w:rPr>
              <w:t xml:space="preserve">de </w:t>
            </w:r>
            <w:r w:rsidRPr="00F1575A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’intérêt de celui-ci dans votre parcours doctoral (2)</w:t>
            </w:r>
          </w:p>
          <w:p w14:paraId="47AD360D" w14:textId="77777777" w:rsidR="001F5A34" w:rsidRPr="00F1575A" w:rsidRDefault="001F5A34" w:rsidP="001F5A34">
            <w:pPr>
              <w:rPr>
                <w:rFonts w:ascii="Arial" w:hAnsi="Arial" w:cs="Arial"/>
              </w:rPr>
            </w:pPr>
            <w:r w:rsidRPr="00F1575A">
              <w:rPr>
                <w:rFonts w:ascii="Arial" w:hAnsi="Arial" w:cs="Arial"/>
              </w:rPr>
              <w:t xml:space="preserve"> (1 page maximum)</w:t>
            </w:r>
          </w:p>
          <w:p w14:paraId="1406F129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p w14:paraId="695E78B3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p w14:paraId="68495DD1" w14:textId="77777777" w:rsidR="001F5A34" w:rsidRDefault="001F5A34" w:rsidP="00BB548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C60A4">
              <w:rPr>
                <w:rFonts w:ascii="Arial" w:hAnsi="Arial" w:cs="Arial"/>
                <w:b/>
                <w:u w:val="single"/>
              </w:rPr>
              <w:t>Budget prévisionnel</w:t>
            </w:r>
          </w:p>
          <w:p w14:paraId="61A0FF41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5"/>
              <w:gridCol w:w="2310"/>
              <w:gridCol w:w="2268"/>
              <w:gridCol w:w="2693"/>
            </w:tblGrid>
            <w:tr w:rsidR="001F5A34" w:rsidRPr="00586B19" w14:paraId="38D2FFE4" w14:textId="77777777" w:rsidTr="001F5A34">
              <w:tc>
                <w:tcPr>
                  <w:tcW w:w="516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6D42C4" w14:textId="77777777" w:rsidR="001F5A34" w:rsidRPr="00586B19" w:rsidRDefault="001F5A34" w:rsidP="001F5A34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</w:rPr>
                  </w:pPr>
                  <w:r w:rsidRPr="00CC60A4">
                    <w:rPr>
                      <w:rFonts w:ascii="Arial" w:hAnsi="Arial" w:cs="Arial"/>
                      <w:b/>
                      <w:highlight w:val="lightGray"/>
                    </w:rPr>
                    <w:t>Dépenses</w:t>
                  </w:r>
                </w:p>
              </w:tc>
              <w:tc>
                <w:tcPr>
                  <w:tcW w:w="4961" w:type="dxa"/>
                  <w:gridSpan w:val="2"/>
                  <w:shd w:val="clear" w:color="auto" w:fill="auto"/>
                </w:tcPr>
                <w:p w14:paraId="12A75776" w14:textId="77777777" w:rsidR="001F5A34" w:rsidRPr="00586B19" w:rsidRDefault="001F5A34" w:rsidP="001F5A34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</w:rPr>
                  </w:pPr>
                  <w:r w:rsidRPr="00CC60A4">
                    <w:rPr>
                      <w:rFonts w:ascii="Arial" w:hAnsi="Arial" w:cs="Arial"/>
                      <w:b/>
                      <w:highlight w:val="lightGray"/>
                    </w:rPr>
                    <w:t>Recettes</w:t>
                  </w:r>
                </w:p>
              </w:tc>
            </w:tr>
            <w:tr w:rsidR="001F5A34" w:rsidRPr="00586B19" w14:paraId="1222024C" w14:textId="77777777" w:rsidTr="003E1294">
              <w:tc>
                <w:tcPr>
                  <w:tcW w:w="285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1AFA63F" w14:textId="77777777" w:rsidR="001F5A34" w:rsidRPr="00CC60A4" w:rsidRDefault="001F5A34" w:rsidP="001F5A34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C60A4">
                    <w:rPr>
                      <w:rFonts w:ascii="Arial" w:hAnsi="Arial" w:cs="Arial"/>
                      <w:b/>
                      <w:i/>
                    </w:rPr>
                    <w:t>Nature</w:t>
                  </w:r>
                </w:p>
              </w:tc>
              <w:tc>
                <w:tcPr>
                  <w:tcW w:w="2310" w:type="dxa"/>
                  <w:shd w:val="clear" w:color="auto" w:fill="auto"/>
                </w:tcPr>
                <w:p w14:paraId="1A897F41" w14:textId="77777777" w:rsidR="001F5A34" w:rsidRPr="00CC60A4" w:rsidRDefault="001F5A34" w:rsidP="001F5A34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C60A4">
                    <w:rPr>
                      <w:rFonts w:ascii="Arial" w:hAnsi="Arial" w:cs="Arial"/>
                      <w:b/>
                      <w:i/>
                    </w:rPr>
                    <w:t>Montant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7E39537" w14:textId="77777777" w:rsidR="001F5A34" w:rsidRPr="00CC60A4" w:rsidRDefault="001F5A34" w:rsidP="001F5A34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C60A4">
                    <w:rPr>
                      <w:rFonts w:ascii="Arial" w:hAnsi="Arial" w:cs="Arial"/>
                      <w:b/>
                      <w:i/>
                    </w:rPr>
                    <w:t>Origine</w:t>
                  </w:r>
                  <w:r w:rsidR="003E1294">
                    <w:rPr>
                      <w:rFonts w:ascii="Arial" w:hAnsi="Arial" w:cs="Arial"/>
                      <w:b/>
                      <w:i/>
                    </w:rPr>
                    <w:t>*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0E02616" w14:textId="77777777" w:rsidR="001F5A34" w:rsidRPr="00CC60A4" w:rsidRDefault="001F5A34" w:rsidP="001F5A34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C60A4">
                    <w:rPr>
                      <w:rFonts w:ascii="Arial" w:hAnsi="Arial" w:cs="Arial"/>
                      <w:b/>
                      <w:i/>
                    </w:rPr>
                    <w:t>Montant</w:t>
                  </w:r>
                </w:p>
              </w:tc>
            </w:tr>
            <w:tr w:rsidR="001F5A34" w:rsidRPr="00586B19" w14:paraId="72A7BDAD" w14:textId="77777777" w:rsidTr="003E1294">
              <w:tc>
                <w:tcPr>
                  <w:tcW w:w="2855" w:type="dxa"/>
                  <w:shd w:val="clear" w:color="auto" w:fill="auto"/>
                </w:tcPr>
                <w:p w14:paraId="3DBECB17" w14:textId="77777777" w:rsidR="001F5A34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  <w:r w:rsidRPr="00586B19">
                    <w:rPr>
                      <w:rFonts w:ascii="Arial" w:hAnsi="Arial" w:cs="Arial"/>
                    </w:rPr>
                    <w:t>Frais de Transport (à préciser)</w:t>
                  </w:r>
                  <w:r>
                    <w:rPr>
                      <w:rFonts w:ascii="Arial" w:hAnsi="Arial" w:cs="Arial"/>
                    </w:rPr>
                    <w:t> :</w:t>
                  </w:r>
                </w:p>
                <w:p w14:paraId="5B821502" w14:textId="77777777" w:rsidR="001F5A34" w:rsidRPr="00CC60A4" w:rsidRDefault="001F5A34" w:rsidP="001F5A34">
                  <w:pPr>
                    <w:spacing w:before="60"/>
                    <w:rPr>
                      <w:rFonts w:ascii="Arial" w:hAnsi="Arial" w:cs="Arial"/>
                      <w:i/>
                    </w:rPr>
                  </w:pPr>
                  <w:r w:rsidRPr="00CC60A4">
                    <w:rPr>
                      <w:rFonts w:ascii="Arial" w:hAnsi="Arial" w:cs="Arial"/>
                      <w:i/>
                    </w:rPr>
                    <w:t>Train A/R</w:t>
                  </w:r>
                </w:p>
                <w:p w14:paraId="286CDDE5" w14:textId="77777777" w:rsidR="001F5A34" w:rsidRPr="00CC60A4" w:rsidRDefault="001F5A34" w:rsidP="001F5A34">
                  <w:pPr>
                    <w:spacing w:before="60"/>
                    <w:rPr>
                      <w:rFonts w:ascii="Arial" w:hAnsi="Arial" w:cs="Arial"/>
                      <w:i/>
                    </w:rPr>
                  </w:pPr>
                  <w:r w:rsidRPr="00CC60A4">
                    <w:rPr>
                      <w:rFonts w:ascii="Arial" w:hAnsi="Arial" w:cs="Arial"/>
                      <w:i/>
                    </w:rPr>
                    <w:t>Avion A/R</w:t>
                  </w:r>
                </w:p>
                <w:p w14:paraId="738970CE" w14:textId="77777777" w:rsidR="001F5A34" w:rsidRPr="00CC60A4" w:rsidRDefault="001F5A34" w:rsidP="001F5A34">
                  <w:pPr>
                    <w:spacing w:before="60"/>
                    <w:rPr>
                      <w:rFonts w:ascii="Arial" w:hAnsi="Arial" w:cs="Arial"/>
                      <w:i/>
                    </w:rPr>
                  </w:pPr>
                  <w:r w:rsidRPr="00CC60A4">
                    <w:rPr>
                      <w:rFonts w:ascii="Arial" w:hAnsi="Arial" w:cs="Arial"/>
                      <w:i/>
                    </w:rPr>
                    <w:t>Co-voiturage A/R</w:t>
                  </w:r>
                </w:p>
                <w:p w14:paraId="7AB98E23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….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8EC5EF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F4C26FB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7805E1F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</w:tr>
            <w:tr w:rsidR="001F5A34" w:rsidRPr="00586B19" w14:paraId="3B193FCB" w14:textId="77777777" w:rsidTr="003E1294">
              <w:tc>
                <w:tcPr>
                  <w:tcW w:w="2855" w:type="dxa"/>
                  <w:shd w:val="clear" w:color="auto" w:fill="auto"/>
                </w:tcPr>
                <w:p w14:paraId="28247DB3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  <w:r w:rsidRPr="00586B19">
                    <w:rPr>
                      <w:rFonts w:ascii="Arial" w:hAnsi="Arial" w:cs="Arial"/>
                    </w:rPr>
                    <w:t xml:space="preserve">Frais d’inscription 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F70C94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2AA475C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98053BD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</w:tr>
            <w:tr w:rsidR="001F5A34" w:rsidRPr="00586B19" w14:paraId="0D1465FC" w14:textId="77777777" w:rsidTr="003E1294">
              <w:tc>
                <w:tcPr>
                  <w:tcW w:w="2855" w:type="dxa"/>
                  <w:shd w:val="clear" w:color="auto" w:fill="auto"/>
                </w:tcPr>
                <w:p w14:paraId="52B1292F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  <w:r w:rsidRPr="00586B19">
                    <w:rPr>
                      <w:rFonts w:ascii="Arial" w:hAnsi="Arial" w:cs="Arial"/>
                    </w:rPr>
                    <w:t>Repas (nombre à préciser)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85D320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360177C6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15CB839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</w:tr>
            <w:tr w:rsidR="001F5A34" w:rsidRPr="00586B19" w14:paraId="6D9D59E0" w14:textId="77777777" w:rsidTr="003E1294">
              <w:tc>
                <w:tcPr>
                  <w:tcW w:w="2855" w:type="dxa"/>
                  <w:shd w:val="clear" w:color="auto" w:fill="auto"/>
                </w:tcPr>
                <w:p w14:paraId="62993103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  <w:r w:rsidRPr="00586B19">
                    <w:rPr>
                      <w:rFonts w:ascii="Arial" w:hAnsi="Arial" w:cs="Arial"/>
                    </w:rPr>
                    <w:t>Hébergement (</w:t>
                  </w:r>
                  <w:r>
                    <w:rPr>
                      <w:rFonts w:ascii="Arial" w:hAnsi="Arial" w:cs="Arial"/>
                    </w:rPr>
                    <w:t>nombre de nuitées à préciser)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FA3056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7E1D0A76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B274C0D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</w:tr>
            <w:tr w:rsidR="001F5A34" w:rsidRPr="00586B19" w14:paraId="2B0D0011" w14:textId="77777777" w:rsidTr="003E1294">
              <w:tc>
                <w:tcPr>
                  <w:tcW w:w="2855" w:type="dxa"/>
                  <w:shd w:val="clear" w:color="auto" w:fill="auto"/>
                </w:tcPr>
                <w:p w14:paraId="488DC755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  <w:r w:rsidRPr="00586B19">
                    <w:rPr>
                      <w:rFonts w:ascii="Arial" w:hAnsi="Arial" w:cs="Arial"/>
                    </w:rPr>
                    <w:t xml:space="preserve">Autres </w:t>
                  </w:r>
                </w:p>
              </w:tc>
              <w:tc>
                <w:tcPr>
                  <w:tcW w:w="2310" w:type="dxa"/>
                  <w:shd w:val="clear" w:color="auto" w:fill="auto"/>
                </w:tcPr>
                <w:p w14:paraId="0224E385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C391E69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6508BB9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</w:tr>
            <w:tr w:rsidR="001F5A34" w:rsidRPr="00586B19" w14:paraId="41FFC092" w14:textId="77777777" w:rsidTr="003E1294">
              <w:tc>
                <w:tcPr>
                  <w:tcW w:w="2855" w:type="dxa"/>
                  <w:shd w:val="clear" w:color="auto" w:fill="auto"/>
                </w:tcPr>
                <w:p w14:paraId="2CC84712" w14:textId="77777777" w:rsidR="001F5A34" w:rsidRPr="00CC60A4" w:rsidRDefault="001F5A34" w:rsidP="001F5A34">
                  <w:pPr>
                    <w:spacing w:before="60"/>
                    <w:rPr>
                      <w:rFonts w:ascii="Arial" w:hAnsi="Arial" w:cs="Arial"/>
                      <w:b/>
                    </w:rPr>
                  </w:pPr>
                  <w:r w:rsidRPr="00CC60A4">
                    <w:rPr>
                      <w:rFonts w:ascii="Arial" w:hAnsi="Arial" w:cs="Arial"/>
                      <w:b/>
                    </w:rPr>
                    <w:t xml:space="preserve">Total 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5B4E8A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3BE0C52C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8F8F5F0" w14:textId="77777777" w:rsidR="001F5A34" w:rsidRPr="00586B19" w:rsidRDefault="001F5A34" w:rsidP="001F5A34">
                  <w:pPr>
                    <w:spacing w:before="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0B8B665A" w14:textId="77777777" w:rsidR="001F5A34" w:rsidRPr="003E1294" w:rsidRDefault="003E1294" w:rsidP="00BB548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3E1294">
              <w:rPr>
                <w:rFonts w:ascii="Arial" w:hAnsi="Arial" w:cs="Arial"/>
                <w:i/>
                <w:sz w:val="20"/>
                <w:szCs w:val="20"/>
              </w:rPr>
              <w:t xml:space="preserve">Origine : </w:t>
            </w:r>
            <w:r>
              <w:rPr>
                <w:rFonts w:ascii="Arial" w:hAnsi="Arial" w:cs="Arial"/>
                <w:i/>
                <w:sz w:val="20"/>
                <w:szCs w:val="20"/>
              </w:rPr>
              <w:t>Aide ED SLTC demandée, Laboratoire, Financement personnel, Autres (ANR…)</w:t>
            </w:r>
          </w:p>
          <w:p w14:paraId="7DE23ED8" w14:textId="77777777" w:rsidR="001F5A34" w:rsidRDefault="001F5A34" w:rsidP="00BB548B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04"/>
              <w:gridCol w:w="8364"/>
            </w:tblGrid>
            <w:tr w:rsidR="001F5A34" w14:paraId="6FCFDD87" w14:textId="77777777" w:rsidTr="001F5A34">
              <w:tc>
                <w:tcPr>
                  <w:tcW w:w="1904" w:type="dxa"/>
                </w:tcPr>
                <w:p w14:paraId="6B91CE7D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Date : </w:t>
                  </w:r>
                </w:p>
              </w:tc>
              <w:tc>
                <w:tcPr>
                  <w:tcW w:w="8364" w:type="dxa"/>
                </w:tcPr>
                <w:p w14:paraId="53AB9283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Signature du </w:t>
                  </w:r>
                  <w:proofErr w:type="spellStart"/>
                  <w:r>
                    <w:rPr>
                      <w:rFonts w:ascii="Arial" w:hAnsi="Arial" w:cs="Arial"/>
                    </w:rPr>
                    <w:t>Doctorant.e</w:t>
                  </w:r>
                  <w:proofErr w:type="spellEnd"/>
                  <w:r>
                    <w:rPr>
                      <w:rFonts w:ascii="Arial" w:hAnsi="Arial" w:cs="Arial"/>
                    </w:rPr>
                    <w:t> :</w:t>
                  </w:r>
                </w:p>
                <w:p w14:paraId="7820843A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  <w:p w14:paraId="127DA0B5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  <w:p w14:paraId="788AE823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  <w:p w14:paraId="03F88340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F5A34" w14:paraId="674E138B" w14:textId="77777777" w:rsidTr="001F5A34">
              <w:tc>
                <w:tcPr>
                  <w:tcW w:w="10268" w:type="dxa"/>
                  <w:gridSpan w:val="2"/>
                </w:tcPr>
                <w:p w14:paraId="1472757D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  <w:r w:rsidRPr="00F1575A">
                    <w:rPr>
                      <w:rFonts w:ascii="Arial" w:hAnsi="Arial" w:cs="Arial"/>
                    </w:rPr>
                    <w:t>AVIS, DATE, NOM &amp; SIGNATURE DU DIRECTEUR</w:t>
                  </w:r>
                  <w:r>
                    <w:rPr>
                      <w:rFonts w:ascii="Arial" w:hAnsi="Arial" w:cs="Arial"/>
                    </w:rPr>
                    <w:t>.ICE</w:t>
                  </w:r>
                  <w:r w:rsidRPr="00F1575A">
                    <w:rPr>
                      <w:rFonts w:ascii="Arial" w:hAnsi="Arial" w:cs="Arial"/>
                    </w:rPr>
                    <w:t xml:space="preserve"> DE THESE</w:t>
                  </w:r>
                </w:p>
                <w:p w14:paraId="0611F031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938289E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A7B24AA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13A83EB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CE3B972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F5A34" w14:paraId="2A9B0027" w14:textId="77777777" w:rsidTr="001F5A34">
              <w:tc>
                <w:tcPr>
                  <w:tcW w:w="10268" w:type="dxa"/>
                  <w:gridSpan w:val="2"/>
                </w:tcPr>
                <w:p w14:paraId="3950A020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  <w:r w:rsidRPr="00F1575A">
                    <w:rPr>
                      <w:rFonts w:ascii="Arial" w:hAnsi="Arial" w:cs="Arial"/>
                    </w:rPr>
                    <w:t>AVIS, DATE, NOM &amp; SIGNATURE DU DIRECTEUR</w:t>
                  </w:r>
                  <w:r>
                    <w:rPr>
                      <w:rFonts w:ascii="Arial" w:hAnsi="Arial" w:cs="Arial"/>
                    </w:rPr>
                    <w:t>.ICE</w:t>
                  </w:r>
                  <w:r w:rsidRPr="00F1575A">
                    <w:rPr>
                      <w:rFonts w:ascii="Arial" w:hAnsi="Arial" w:cs="Arial"/>
                    </w:rPr>
                    <w:t xml:space="preserve"> DE LABORATOIRE</w:t>
                  </w:r>
                </w:p>
                <w:p w14:paraId="651BC34A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51FDBA6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23A737A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  <w:p w14:paraId="776CF90B" w14:textId="77777777" w:rsidR="001F5A34" w:rsidRPr="00F1575A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F5A34" w14:paraId="179CCCA9" w14:textId="77777777" w:rsidTr="001F5A34">
              <w:tc>
                <w:tcPr>
                  <w:tcW w:w="10268" w:type="dxa"/>
                  <w:gridSpan w:val="2"/>
                </w:tcPr>
                <w:p w14:paraId="1761940A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  <w:r w:rsidRPr="00F1575A">
                    <w:rPr>
                      <w:rFonts w:ascii="Arial" w:hAnsi="Arial" w:cs="Arial"/>
                    </w:rPr>
                    <w:t>DECISION DE LA DIRECTRICE DE L’ECOLE DOCTORALE</w:t>
                  </w:r>
                  <w:r>
                    <w:rPr>
                      <w:rFonts w:ascii="Arial" w:hAnsi="Arial" w:cs="Arial"/>
                    </w:rPr>
                    <w:t xml:space="preserve"> SLTC</w:t>
                  </w:r>
                </w:p>
                <w:p w14:paraId="1578FC22" w14:textId="77777777" w:rsidR="001F5A34" w:rsidRDefault="001F5A34" w:rsidP="001F5A3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BA4ECBC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  <w:p w14:paraId="211AAE48" w14:textId="77777777" w:rsidR="001F5A34" w:rsidRDefault="001F5A34" w:rsidP="001F5A3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5643453" w14:textId="77777777" w:rsidR="001F5A34" w:rsidRPr="00F1575A" w:rsidRDefault="001F5A34" w:rsidP="00BB548B">
            <w:pPr>
              <w:jc w:val="both"/>
              <w:rPr>
                <w:rFonts w:ascii="Arial" w:hAnsi="Arial" w:cs="Arial"/>
              </w:rPr>
            </w:pPr>
          </w:p>
        </w:tc>
      </w:tr>
      <w:tr w:rsidR="001F5A34" w:rsidRPr="00F1575A" w14:paraId="0EA50113" w14:textId="77777777" w:rsidTr="001F5A34">
        <w:trPr>
          <w:trHeight w:val="476"/>
        </w:trPr>
        <w:tc>
          <w:tcPr>
            <w:tcW w:w="10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A9F191" w14:textId="77777777" w:rsidR="001F5A34" w:rsidRPr="00F1575A" w:rsidRDefault="001F5A34" w:rsidP="00BB548B">
            <w:pPr>
              <w:rPr>
                <w:rFonts w:ascii="Arial" w:hAnsi="Arial" w:cs="Arial"/>
              </w:rPr>
            </w:pPr>
          </w:p>
        </w:tc>
      </w:tr>
      <w:tr w:rsidR="001F5A34" w:rsidRPr="00F1575A" w14:paraId="4F9D36DB" w14:textId="77777777" w:rsidTr="001F5A34">
        <w:trPr>
          <w:trHeight w:val="476"/>
        </w:trPr>
        <w:tc>
          <w:tcPr>
            <w:tcW w:w="10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EE9F" w14:textId="77777777" w:rsidR="001F5A34" w:rsidRPr="00F1575A" w:rsidRDefault="001F5A34" w:rsidP="00BB548B">
            <w:pPr>
              <w:rPr>
                <w:rFonts w:ascii="Arial" w:hAnsi="Arial" w:cs="Arial"/>
              </w:rPr>
            </w:pPr>
          </w:p>
        </w:tc>
      </w:tr>
    </w:tbl>
    <w:p w14:paraId="73502D87" w14:textId="15E1272E" w:rsidR="00151A33" w:rsidRPr="00A17DC7" w:rsidRDefault="00151A33" w:rsidP="00A17DC7">
      <w:pPr>
        <w:spacing w:after="210"/>
        <w:jc w:val="both"/>
        <w:rPr>
          <w:rFonts w:asciiTheme="minorHAnsi" w:cstheme="minorHAnsi"/>
          <w:sz w:val="22"/>
        </w:rPr>
      </w:pPr>
    </w:p>
    <w:sectPr w:rsidR="00151A33" w:rsidRPr="00A17DC7" w:rsidSect="00DE5B75">
      <w:headerReference w:type="default" r:id="rId10"/>
      <w:footerReference w:type="even" r:id="rId11"/>
      <w:footerReference w:type="default" r:id="rId12"/>
      <w:pgSz w:w="11906" w:h="16838" w:code="9"/>
      <w:pgMar w:top="1415" w:right="1775" w:bottom="1415" w:left="177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EB00" w14:textId="77777777" w:rsidR="004B4240" w:rsidRDefault="004B4240" w:rsidP="00A17DC7">
      <w:r>
        <w:separator/>
      </w:r>
    </w:p>
  </w:endnote>
  <w:endnote w:type="continuationSeparator" w:id="0">
    <w:p w14:paraId="3D347484" w14:textId="77777777" w:rsidR="004B4240" w:rsidRDefault="004B4240" w:rsidP="00A1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4505604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804F14D" w14:textId="77777777" w:rsidR="00A06BF8" w:rsidRDefault="00A06BF8" w:rsidP="00C4159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0A9FB4E" w14:textId="77777777" w:rsidR="00A06BF8" w:rsidRDefault="00A06BF8" w:rsidP="00A06B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18E1" w14:textId="77777777" w:rsidR="00A06BF8" w:rsidRDefault="003E4B98" w:rsidP="00A06BF8">
    <w:pPr>
      <w:pStyle w:val="Pieddepage"/>
      <w:ind w:right="360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58EAABE" wp14:editId="5D39157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9973310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1-01T00:00:00Z"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920CD9D" w14:textId="77777777" w:rsidR="003E4B98" w:rsidRDefault="001B778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A7CDCF3" w14:textId="77777777" w:rsidR="003E4B98" w:rsidRDefault="003E4B9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8EAABE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1-01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920CD9D" w14:textId="77777777" w:rsidR="003E4B98" w:rsidRDefault="001B778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 w14:paraId="2A7CDCF3" w14:textId="77777777" w:rsidR="003E4B98" w:rsidRDefault="003E4B9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F932EB" wp14:editId="0023668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9973310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44DA6F" w14:textId="77777777" w:rsidR="003E4B98" w:rsidRDefault="003E4B9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932EB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7844DA6F" w14:textId="77777777" w:rsidR="003E4B98" w:rsidRDefault="003E4B9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BD6B" w14:textId="77777777" w:rsidR="004B4240" w:rsidRDefault="004B4240" w:rsidP="00A17DC7">
      <w:r>
        <w:separator/>
      </w:r>
    </w:p>
  </w:footnote>
  <w:footnote w:type="continuationSeparator" w:id="0">
    <w:p w14:paraId="492D7DE7" w14:textId="77777777" w:rsidR="004B4240" w:rsidRDefault="004B4240" w:rsidP="00A1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F6C5" w14:textId="77777777" w:rsidR="00A17DC7" w:rsidRDefault="00A17DC7">
    <w:pPr>
      <w:pStyle w:val="En-tte"/>
    </w:pPr>
    <w:r>
      <w:rPr>
        <w:rFonts w:ascii="Arial" w:hAnsi="Arial"/>
        <w:noProof/>
        <w:sz w:val="32"/>
        <w:szCs w:val="20"/>
      </w:rPr>
      <w:drawing>
        <wp:inline distT="0" distB="0" distL="0" distR="0" wp14:anchorId="7C0C4ABF" wp14:editId="7E9C845C">
          <wp:extent cx="3209290" cy="676910"/>
          <wp:effectExtent l="0" t="0" r="0" b="0"/>
          <wp:docPr id="18" name="Image 18" descr="logo SLT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LT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29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D2B"/>
    <w:multiLevelType w:val="hybridMultilevel"/>
    <w:tmpl w:val="3098A474"/>
    <w:lvl w:ilvl="0" w:tplc="D03ABF8E">
      <w:start w:val="1"/>
      <w:numFmt w:val="decimal"/>
      <w:lvlText w:val="%1."/>
      <w:lvlJc w:val="left"/>
      <w:pPr>
        <w:ind w:left="1080" w:hanging="360"/>
      </w:pPr>
      <w:rPr>
        <w:rFonts w:eastAsia="Georg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052A9"/>
    <w:multiLevelType w:val="hybridMultilevel"/>
    <w:tmpl w:val="37F04E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60AD9"/>
    <w:multiLevelType w:val="hybridMultilevel"/>
    <w:tmpl w:val="FB1E6C7C"/>
    <w:lvl w:ilvl="0" w:tplc="2D28B598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C0EF4"/>
    <w:multiLevelType w:val="hybridMultilevel"/>
    <w:tmpl w:val="8C38C14A"/>
    <w:lvl w:ilvl="0" w:tplc="EAD21F6C"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76BE2"/>
    <w:multiLevelType w:val="hybridMultilevel"/>
    <w:tmpl w:val="3964FC4A"/>
    <w:lvl w:ilvl="0" w:tplc="69986B6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Theme="minorHAnsi" w:eastAsia="Georgia" w:hAnsi="Times New Roman" w:cstheme="minorHAnsi"/>
      </w:rPr>
    </w:lvl>
    <w:lvl w:ilvl="1" w:tplc="BB925D0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309C492C">
      <w:numFmt w:val="decimal"/>
      <w:lvlText w:val=""/>
      <w:lvlJc w:val="left"/>
    </w:lvl>
    <w:lvl w:ilvl="3" w:tplc="8F22A37A">
      <w:numFmt w:val="decimal"/>
      <w:lvlText w:val=""/>
      <w:lvlJc w:val="left"/>
    </w:lvl>
    <w:lvl w:ilvl="4" w:tplc="17D46FE2">
      <w:numFmt w:val="decimal"/>
      <w:lvlText w:val=""/>
      <w:lvlJc w:val="left"/>
    </w:lvl>
    <w:lvl w:ilvl="5" w:tplc="B58A0684">
      <w:numFmt w:val="decimal"/>
      <w:lvlText w:val=""/>
      <w:lvlJc w:val="left"/>
    </w:lvl>
    <w:lvl w:ilvl="6" w:tplc="3ECEC8C2">
      <w:numFmt w:val="decimal"/>
      <w:lvlText w:val=""/>
      <w:lvlJc w:val="left"/>
    </w:lvl>
    <w:lvl w:ilvl="7" w:tplc="55B69414">
      <w:numFmt w:val="decimal"/>
      <w:lvlText w:val=""/>
      <w:lvlJc w:val="left"/>
    </w:lvl>
    <w:lvl w:ilvl="8" w:tplc="3C107ECE">
      <w:numFmt w:val="decimal"/>
      <w:lvlText w:val=""/>
      <w:lvlJc w:val="left"/>
    </w:lvl>
  </w:abstractNum>
  <w:abstractNum w:abstractNumId="5" w15:restartNumberingAfterBreak="0">
    <w:nsid w:val="599B52E7"/>
    <w:multiLevelType w:val="hybridMultilevel"/>
    <w:tmpl w:val="81DA14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655A5"/>
    <w:multiLevelType w:val="hybridMultilevel"/>
    <w:tmpl w:val="933E3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35"/>
    <w:rsid w:val="000D1AAF"/>
    <w:rsid w:val="000E7952"/>
    <w:rsid w:val="001101BF"/>
    <w:rsid w:val="00131C6C"/>
    <w:rsid w:val="00151A33"/>
    <w:rsid w:val="00183640"/>
    <w:rsid w:val="00183845"/>
    <w:rsid w:val="00186604"/>
    <w:rsid w:val="001B7785"/>
    <w:rsid w:val="001F5A34"/>
    <w:rsid w:val="00266439"/>
    <w:rsid w:val="002A5891"/>
    <w:rsid w:val="002B7A6D"/>
    <w:rsid w:val="002D2554"/>
    <w:rsid w:val="00372CF7"/>
    <w:rsid w:val="003E1294"/>
    <w:rsid w:val="003E4B98"/>
    <w:rsid w:val="004647C0"/>
    <w:rsid w:val="004B4240"/>
    <w:rsid w:val="004B512C"/>
    <w:rsid w:val="005008A3"/>
    <w:rsid w:val="00552A01"/>
    <w:rsid w:val="00606781"/>
    <w:rsid w:val="006710AF"/>
    <w:rsid w:val="006B621C"/>
    <w:rsid w:val="006D774C"/>
    <w:rsid w:val="007103E8"/>
    <w:rsid w:val="00727CAC"/>
    <w:rsid w:val="00733438"/>
    <w:rsid w:val="0075701F"/>
    <w:rsid w:val="00761176"/>
    <w:rsid w:val="00764F9F"/>
    <w:rsid w:val="00781311"/>
    <w:rsid w:val="0078143D"/>
    <w:rsid w:val="007E0C6B"/>
    <w:rsid w:val="00834FC0"/>
    <w:rsid w:val="00875499"/>
    <w:rsid w:val="008F4B6C"/>
    <w:rsid w:val="0098101F"/>
    <w:rsid w:val="00A06BF8"/>
    <w:rsid w:val="00A17DC7"/>
    <w:rsid w:val="00A5219B"/>
    <w:rsid w:val="00A5291B"/>
    <w:rsid w:val="00A84235"/>
    <w:rsid w:val="00BD0FD8"/>
    <w:rsid w:val="00C067EC"/>
    <w:rsid w:val="00CD3AA7"/>
    <w:rsid w:val="00CF4BFD"/>
    <w:rsid w:val="00D11B9E"/>
    <w:rsid w:val="00D82F53"/>
    <w:rsid w:val="00DD3CAE"/>
    <w:rsid w:val="00DD4332"/>
    <w:rsid w:val="00DE5B75"/>
    <w:rsid w:val="00E53463"/>
    <w:rsid w:val="00ED3A87"/>
    <w:rsid w:val="00EE3B4D"/>
    <w:rsid w:val="00F552B6"/>
    <w:rsid w:val="00F81CC7"/>
    <w:rsid w:val="00F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B5AD61"/>
  <w15:docId w15:val="{619F23E5-1A6A-8448-B4AD-F30919BB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6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17D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7DC7"/>
  </w:style>
  <w:style w:type="paragraph" w:styleId="Pieddepage">
    <w:name w:val="footer"/>
    <w:basedOn w:val="Normal"/>
    <w:link w:val="PieddepageCar"/>
    <w:uiPriority w:val="99"/>
    <w:unhideWhenUsed/>
    <w:rsid w:val="00A17D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DC7"/>
  </w:style>
  <w:style w:type="table" w:styleId="Grilledutableau">
    <w:name w:val="Table Grid"/>
    <w:basedOn w:val="TableauNormal"/>
    <w:uiPriority w:val="59"/>
    <w:rsid w:val="00A1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47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34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34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5291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A5291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76117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0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 Version="2003"/>
</file>

<file path=customXml/itemProps1.xml><?xml version="1.0" encoding="utf-8"?>
<ds:datastoreItem xmlns:ds="http://schemas.openxmlformats.org/officeDocument/2006/customXml" ds:itemID="{10C876A9-5D95-9748-8E98-281175A5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SLTC – JANVIER 2026</dc:creator>
  <cp:keywords>html-to-docx</cp:keywords>
  <dc:description/>
  <cp:lastModifiedBy>Alexiane Ferry</cp:lastModifiedBy>
  <cp:revision>8</cp:revision>
  <dcterms:created xsi:type="dcterms:W3CDTF">2026-01-13T08:50:00Z</dcterms:created>
  <dcterms:modified xsi:type="dcterms:W3CDTF">2026-03-31T09:39:00Z</dcterms:modified>
</cp:coreProperties>
</file>